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B24B39" w14:textId="77777777" w:rsidR="007C68A4" w:rsidRDefault="007C68A4" w:rsidP="008F086E">
      <w:pPr>
        <w:spacing w:after="0" w:line="240" w:lineRule="auto"/>
        <w:contextualSpacing/>
        <w:rPr>
          <w:rFonts w:cstheme="minorHAnsi"/>
        </w:rPr>
      </w:pPr>
      <w:r>
        <w:rPr>
          <w:rFonts w:cstheme="minorHAnsi"/>
        </w:rPr>
        <w:t>570</w:t>
      </w:r>
    </w:p>
    <w:p w14:paraId="10A5699B" w14:textId="34D12285" w:rsidR="006F3486" w:rsidRPr="008F086E" w:rsidRDefault="006F3486" w:rsidP="008F086E">
      <w:pPr>
        <w:spacing w:after="0" w:line="240" w:lineRule="auto"/>
        <w:contextualSpacing/>
        <w:rPr>
          <w:rFonts w:cstheme="minorHAnsi"/>
        </w:rPr>
      </w:pPr>
    </w:p>
    <w:p w14:paraId="56261F88" w14:textId="130701D6" w:rsidR="006F3486" w:rsidRDefault="006F3486" w:rsidP="008F086E">
      <w:pPr>
        <w:spacing w:after="0" w:line="240" w:lineRule="auto"/>
        <w:contextualSpacing/>
        <w:rPr>
          <w:rFonts w:cstheme="minorHAnsi"/>
        </w:rPr>
      </w:pPr>
      <w:r w:rsidRPr="008F086E">
        <w:rPr>
          <w:rFonts w:cstheme="minorHAnsi"/>
        </w:rPr>
        <w:t>Pre-Show</w:t>
      </w:r>
    </w:p>
    <w:p w14:paraId="17428FE3" w14:textId="6FDE4945" w:rsidR="00572599" w:rsidRDefault="00572599" w:rsidP="0047148E">
      <w:pPr>
        <w:pStyle w:val="ListParagraph"/>
        <w:numPr>
          <w:ilvl w:val="0"/>
          <w:numId w:val="5"/>
        </w:numPr>
        <w:spacing w:after="0" w:line="240" w:lineRule="auto"/>
        <w:rPr>
          <w:rFonts w:cstheme="minorHAnsi"/>
        </w:rPr>
      </w:pPr>
      <w:r>
        <w:rPr>
          <w:rFonts w:cstheme="minorHAnsi"/>
        </w:rPr>
        <w:t>NY AG motion to quash by Trumps – oral argument</w:t>
      </w:r>
    </w:p>
    <w:p w14:paraId="3DADE257" w14:textId="49DB5BD8" w:rsidR="00572599" w:rsidRDefault="00572599" w:rsidP="00572599">
      <w:pPr>
        <w:pStyle w:val="ListParagraph"/>
        <w:spacing w:after="0" w:line="240" w:lineRule="auto"/>
        <w:rPr>
          <w:rFonts w:cstheme="minorHAnsi"/>
        </w:rPr>
      </w:pPr>
      <w:r>
        <w:rPr>
          <w:rFonts w:cstheme="minorHAnsi"/>
        </w:rPr>
        <w:t>Going on while we record the show</w:t>
      </w:r>
    </w:p>
    <w:p w14:paraId="7F5F5730" w14:textId="77777777" w:rsidR="00572599" w:rsidRDefault="00572599" w:rsidP="00572599">
      <w:pPr>
        <w:pStyle w:val="ListParagraph"/>
        <w:spacing w:after="0" w:line="240" w:lineRule="auto"/>
        <w:rPr>
          <w:rFonts w:cstheme="minorHAnsi"/>
        </w:rPr>
      </w:pPr>
    </w:p>
    <w:p w14:paraId="0EDE28F7" w14:textId="73BC3B79" w:rsidR="00B72AA2" w:rsidRDefault="00B72AA2" w:rsidP="0047148E">
      <w:pPr>
        <w:pStyle w:val="ListParagraph"/>
        <w:numPr>
          <w:ilvl w:val="0"/>
          <w:numId w:val="5"/>
        </w:numPr>
        <w:spacing w:after="0" w:line="240" w:lineRule="auto"/>
        <w:rPr>
          <w:rFonts w:cstheme="minorHAnsi"/>
        </w:rPr>
      </w:pPr>
      <w:r>
        <w:rPr>
          <w:rFonts w:cstheme="minorHAnsi"/>
        </w:rPr>
        <w:t>NFL “Hires” Loretta Lynch</w:t>
      </w:r>
    </w:p>
    <w:p w14:paraId="14D6DC9D" w14:textId="07A0D7F5" w:rsidR="000E4B52" w:rsidRDefault="000E4B52" w:rsidP="000E4B52">
      <w:pPr>
        <w:spacing w:after="0" w:line="240" w:lineRule="auto"/>
        <w:rPr>
          <w:rFonts w:cstheme="minorHAnsi"/>
        </w:rPr>
      </w:pPr>
    </w:p>
    <w:p w14:paraId="40898DDF" w14:textId="45ED7D34" w:rsidR="00572599" w:rsidRDefault="00572599" w:rsidP="000E4B52">
      <w:pPr>
        <w:spacing w:after="0" w:line="240" w:lineRule="auto"/>
        <w:rPr>
          <w:rFonts w:cstheme="minorHAnsi"/>
        </w:rPr>
      </w:pPr>
      <w:r>
        <w:rPr>
          <w:rFonts w:cstheme="minorHAnsi"/>
        </w:rPr>
        <w:t>a)</w:t>
      </w:r>
    </w:p>
    <w:p w14:paraId="1F54E088" w14:textId="5289270E" w:rsidR="000E4B52" w:rsidRDefault="000E4B52" w:rsidP="000E4B52">
      <w:pPr>
        <w:spacing w:after="0" w:line="240" w:lineRule="auto"/>
        <w:rPr>
          <w:rFonts w:cstheme="minorHAnsi"/>
        </w:rPr>
      </w:pPr>
      <w:r>
        <w:rPr>
          <w:rFonts w:cstheme="minorHAnsi"/>
        </w:rPr>
        <w:t>-serious</w:t>
      </w:r>
    </w:p>
    <w:p w14:paraId="72AC2FC1" w14:textId="1C8968EF" w:rsidR="000E4B52" w:rsidRPr="000E4B52" w:rsidRDefault="000E4B52" w:rsidP="000E4B52">
      <w:pPr>
        <w:spacing w:after="0" w:line="240" w:lineRule="auto"/>
        <w:rPr>
          <w:rFonts w:cstheme="minorHAnsi"/>
        </w:rPr>
      </w:pPr>
      <w:r>
        <w:rPr>
          <w:rFonts w:cstheme="minorHAnsi"/>
        </w:rPr>
        <w:t xml:space="preserve">-she’s a </w:t>
      </w:r>
      <w:r w:rsidRPr="000E4B52">
        <w:rPr>
          <w:rFonts w:cstheme="minorHAnsi"/>
        </w:rPr>
        <w:t>partner at Paul, Weiss which is a Coat Factory law firm</w:t>
      </w:r>
    </w:p>
    <w:p w14:paraId="5E8B652D" w14:textId="760A879C" w:rsidR="000E4B52" w:rsidRPr="000E4B52" w:rsidRDefault="000E4B52" w:rsidP="000E4B52">
      <w:pPr>
        <w:spacing w:after="0" w:line="240" w:lineRule="auto"/>
        <w:contextualSpacing/>
        <w:rPr>
          <w:rFonts w:cstheme="minorHAnsi"/>
        </w:rPr>
      </w:pPr>
      <w:r w:rsidRPr="000E4B52">
        <w:rPr>
          <w:rFonts w:cstheme="minorHAnsi"/>
        </w:rPr>
        <w:t>-she was engaged by the NFL to investigate the Dan Snyder sexual harassment allegations</w:t>
      </w:r>
    </w:p>
    <w:p w14:paraId="435462F9" w14:textId="77777777" w:rsidR="000E4B52" w:rsidRDefault="000E4B52" w:rsidP="000E4B52">
      <w:pPr>
        <w:shd w:val="clear" w:color="auto" w:fill="FFFFFF"/>
        <w:spacing w:after="0" w:line="240" w:lineRule="auto"/>
        <w:contextualSpacing/>
        <w:rPr>
          <w:rFonts w:eastAsia="Times New Roman" w:cstheme="minorHAnsi"/>
          <w:color w:val="333333"/>
        </w:rPr>
      </w:pPr>
    </w:p>
    <w:p w14:paraId="59D77D85" w14:textId="2ECB2B99" w:rsidR="000E4B52" w:rsidRPr="000E4B52" w:rsidRDefault="000E4B52" w:rsidP="000E4B52">
      <w:pPr>
        <w:shd w:val="clear" w:color="auto" w:fill="FFFFFF"/>
        <w:spacing w:after="0" w:line="240" w:lineRule="auto"/>
        <w:contextualSpacing/>
        <w:rPr>
          <w:rFonts w:eastAsia="Times New Roman" w:cstheme="minorHAnsi"/>
          <w:color w:val="333333"/>
        </w:rPr>
      </w:pPr>
      <w:r w:rsidRPr="000E4B52">
        <w:rPr>
          <w:rFonts w:eastAsia="Times New Roman" w:cstheme="minorHAnsi"/>
          <w:color w:val="333333"/>
        </w:rPr>
        <w:t>From SI:</w:t>
      </w:r>
    </w:p>
    <w:p w14:paraId="04470585" w14:textId="6AE79F26" w:rsidR="000E4B52" w:rsidRPr="000E4B52" w:rsidRDefault="000E4B52" w:rsidP="000E4B52">
      <w:pPr>
        <w:shd w:val="clear" w:color="auto" w:fill="FFFFFF"/>
        <w:spacing w:after="0" w:line="240" w:lineRule="auto"/>
        <w:contextualSpacing/>
        <w:rPr>
          <w:rFonts w:eastAsia="Times New Roman" w:cstheme="minorHAnsi"/>
          <w:color w:val="333333"/>
        </w:rPr>
      </w:pPr>
      <w:hyperlink r:id="rId7" w:history="1">
        <w:r w:rsidRPr="000E4B52">
          <w:rPr>
            <w:rStyle w:val="Hyperlink"/>
            <w:rFonts w:eastAsia="Times New Roman" w:cstheme="minorHAnsi"/>
          </w:rPr>
          <w:t>https://www.si.com/nfl/washingtonfootball/news/washington-commanders-owner-daniel-snyder-alleged-sexual-harassment-congress#gid=ci0298ef7f1000278e&amp;pid=dan-snyder-roger-goodell</w:t>
        </w:r>
      </w:hyperlink>
    </w:p>
    <w:p w14:paraId="38A3ACB3" w14:textId="77777777" w:rsidR="000E4B52" w:rsidRDefault="000E4B52" w:rsidP="000E4B52">
      <w:pPr>
        <w:shd w:val="clear" w:color="auto" w:fill="FFFFFF"/>
        <w:spacing w:after="0" w:line="240" w:lineRule="auto"/>
        <w:contextualSpacing/>
        <w:rPr>
          <w:rFonts w:eastAsia="Times New Roman" w:cstheme="minorHAnsi"/>
          <w:color w:val="333333"/>
        </w:rPr>
      </w:pPr>
    </w:p>
    <w:p w14:paraId="6285135F" w14:textId="1765D4DC" w:rsidR="000E4B52" w:rsidRDefault="000E4B52" w:rsidP="000E4B52">
      <w:pPr>
        <w:shd w:val="clear" w:color="auto" w:fill="FFFFFF"/>
        <w:spacing w:after="0" w:line="240" w:lineRule="auto"/>
        <w:contextualSpacing/>
        <w:rPr>
          <w:rFonts w:eastAsia="Times New Roman" w:cstheme="minorHAnsi"/>
          <w:color w:val="333333"/>
        </w:rPr>
      </w:pPr>
      <w:r w:rsidRPr="000E4B52">
        <w:rPr>
          <w:rFonts w:eastAsia="Times New Roman" w:cstheme="minorHAnsi"/>
          <w:color w:val="333333"/>
        </w:rPr>
        <w:t xml:space="preserve">An ex-employee of the Washington Football Team told members of Congress on Thursday that team owner Daniel Snyder harassed her at a team dinner then tried to force her into his limo, hired prostitutes at an event at his home, and was involved in hazing an employee who is </w:t>
      </w:r>
      <w:proofErr w:type="gramStart"/>
      <w:r w:rsidRPr="000E4B52">
        <w:rPr>
          <w:rFonts w:eastAsia="Times New Roman" w:cstheme="minorHAnsi"/>
          <w:color w:val="333333"/>
        </w:rPr>
        <w:t>an</w:t>
      </w:r>
      <w:proofErr w:type="gramEnd"/>
      <w:r w:rsidRPr="000E4B52">
        <w:rPr>
          <w:rFonts w:eastAsia="Times New Roman" w:cstheme="minorHAnsi"/>
          <w:color w:val="333333"/>
        </w:rPr>
        <w:t xml:space="preserve"> recovering alcoholic.</w:t>
      </w:r>
    </w:p>
    <w:p w14:paraId="7763128A" w14:textId="77777777" w:rsidR="000E4B52" w:rsidRPr="000E4B52" w:rsidRDefault="000E4B52" w:rsidP="000E4B52">
      <w:pPr>
        <w:shd w:val="clear" w:color="auto" w:fill="FFFFFF"/>
        <w:spacing w:after="0" w:line="240" w:lineRule="auto"/>
        <w:contextualSpacing/>
        <w:rPr>
          <w:rFonts w:eastAsia="Times New Roman" w:cstheme="minorHAnsi"/>
          <w:color w:val="333333"/>
        </w:rPr>
      </w:pPr>
    </w:p>
    <w:p w14:paraId="26450166" w14:textId="77777777" w:rsidR="000E4B52" w:rsidRPr="000E4B52" w:rsidRDefault="000E4B52" w:rsidP="000E4B52">
      <w:pPr>
        <w:shd w:val="clear" w:color="auto" w:fill="FFFFFF"/>
        <w:spacing w:after="0" w:line="240" w:lineRule="auto"/>
        <w:contextualSpacing/>
        <w:rPr>
          <w:rFonts w:eastAsia="Times New Roman" w:cstheme="minorHAnsi"/>
          <w:color w:val="333333"/>
        </w:rPr>
      </w:pPr>
      <w:r w:rsidRPr="000E4B52">
        <w:rPr>
          <w:rFonts w:eastAsia="Times New Roman" w:cstheme="minorHAnsi"/>
          <w:color w:val="333333"/>
        </w:rPr>
        <w:t>Tiffani A. Johnston, a former cheerleader and marketing manager for the team, was one of six former employees participating in the House Committee on Oversight and Reform's roundtable discussion, which explored the team's toxic culture and the NFL's overseeing of alleged sexual harassment and misconduct at the franchise.</w:t>
      </w:r>
    </w:p>
    <w:p w14:paraId="000AADE6" w14:textId="77777777" w:rsidR="000E4B52" w:rsidRDefault="000E4B52" w:rsidP="000E4B52">
      <w:pPr>
        <w:shd w:val="clear" w:color="auto" w:fill="FFFFFF"/>
        <w:spacing w:after="0" w:line="240" w:lineRule="auto"/>
        <w:contextualSpacing/>
        <w:rPr>
          <w:rFonts w:eastAsia="Times New Roman" w:cstheme="minorHAnsi"/>
          <w:color w:val="333333"/>
        </w:rPr>
      </w:pPr>
    </w:p>
    <w:p w14:paraId="605FCA0A" w14:textId="77777777" w:rsidR="00572599" w:rsidRDefault="000E4B52" w:rsidP="00572599">
      <w:pPr>
        <w:shd w:val="clear" w:color="auto" w:fill="FFFFFF"/>
        <w:spacing w:after="0" w:line="240" w:lineRule="auto"/>
        <w:contextualSpacing/>
      </w:pPr>
      <w:r w:rsidRPr="000E4B52">
        <w:rPr>
          <w:rFonts w:eastAsia="Times New Roman" w:cstheme="minorHAnsi"/>
          <w:color w:val="333333"/>
        </w:rPr>
        <w:t>"I learned on one specific occasion that when I was asked by my boss to attend a networking event (and oh, to dress "cute"), it was actually an orchestration by him and Dan Snyder to put me in a compromising, sexual situation," Johnston said.</w:t>
      </w:r>
      <w:r>
        <w:rPr>
          <w:rFonts w:eastAsia="Times New Roman" w:cstheme="minorHAnsi"/>
          <w:color w:val="333333"/>
        </w:rPr>
        <w:t xml:space="preserve">  </w:t>
      </w:r>
      <w:r w:rsidRPr="000E4B52">
        <w:rPr>
          <w:rFonts w:eastAsia="Times New Roman" w:cstheme="minorHAnsi"/>
          <w:color w:val="333333"/>
        </w:rPr>
        <w:t>Johnston said she once remove Snyder’s hand from her thigh during dinner and that afterward, Snyder attempted to push her into his limo.</w:t>
      </w:r>
      <w:r w:rsidR="00572599" w:rsidRPr="00572599">
        <w:t xml:space="preserve"> </w:t>
      </w:r>
    </w:p>
    <w:p w14:paraId="2EED8890" w14:textId="77777777" w:rsidR="00572599" w:rsidRDefault="00572599" w:rsidP="00572599">
      <w:pPr>
        <w:shd w:val="clear" w:color="auto" w:fill="FFFFFF"/>
        <w:spacing w:after="0" w:line="240" w:lineRule="auto"/>
        <w:contextualSpacing/>
      </w:pPr>
    </w:p>
    <w:p w14:paraId="2A03812C" w14:textId="55D6DD1D" w:rsidR="00572599" w:rsidRPr="00572599" w:rsidRDefault="00572599" w:rsidP="00572599">
      <w:pPr>
        <w:shd w:val="clear" w:color="auto" w:fill="FFFFFF"/>
        <w:spacing w:after="0" w:line="240" w:lineRule="auto"/>
        <w:contextualSpacing/>
        <w:rPr>
          <w:rFonts w:eastAsia="Times New Roman" w:cstheme="minorHAnsi"/>
          <w:color w:val="333333"/>
        </w:rPr>
      </w:pPr>
      <w:r w:rsidRPr="00572599">
        <w:rPr>
          <w:rFonts w:eastAsia="Times New Roman" w:cstheme="minorHAnsi"/>
          <w:color w:val="333333"/>
        </w:rPr>
        <w:t xml:space="preserve">One woman, Rachel </w:t>
      </w:r>
      <w:proofErr w:type="spellStart"/>
      <w:r w:rsidRPr="00572599">
        <w:rPr>
          <w:rFonts w:eastAsia="Times New Roman" w:cstheme="minorHAnsi"/>
          <w:color w:val="333333"/>
        </w:rPr>
        <w:t>Engleson</w:t>
      </w:r>
      <w:proofErr w:type="spellEnd"/>
      <w:r w:rsidRPr="00572599">
        <w:rPr>
          <w:rFonts w:eastAsia="Times New Roman" w:cstheme="minorHAnsi"/>
          <w:color w:val="333333"/>
        </w:rPr>
        <w:t>, said every day for eight years. Another, Emily Applegate, said 515 times (or every day for the year and a half that she worked there).</w:t>
      </w:r>
    </w:p>
    <w:p w14:paraId="637F3E30" w14:textId="77777777" w:rsidR="00572599" w:rsidRPr="00572599" w:rsidRDefault="00572599" w:rsidP="00572599">
      <w:pPr>
        <w:shd w:val="clear" w:color="auto" w:fill="FFFFFF"/>
        <w:spacing w:after="0" w:line="240" w:lineRule="auto"/>
        <w:contextualSpacing/>
        <w:rPr>
          <w:rFonts w:eastAsia="Times New Roman" w:cstheme="minorHAnsi"/>
          <w:color w:val="333333"/>
        </w:rPr>
      </w:pPr>
    </w:p>
    <w:p w14:paraId="5C0B40A2" w14:textId="2381A309" w:rsidR="000E4B52" w:rsidRPr="000E4B52" w:rsidRDefault="00572599" w:rsidP="00572599">
      <w:pPr>
        <w:shd w:val="clear" w:color="auto" w:fill="FFFFFF"/>
        <w:spacing w:after="0" w:line="240" w:lineRule="auto"/>
        <w:contextualSpacing/>
        <w:rPr>
          <w:rFonts w:eastAsia="Times New Roman" w:cstheme="minorHAnsi"/>
          <w:color w:val="333333"/>
        </w:rPr>
      </w:pPr>
      <w:r w:rsidRPr="00572599">
        <w:rPr>
          <w:rFonts w:eastAsia="Times New Roman" w:cstheme="minorHAnsi"/>
          <w:color w:val="333333"/>
        </w:rPr>
        <w:t>Snyder on Thursday responded to the hearing, acknowledging "misconduct which took place at the Team and the harm suffered by some of our valued employees.''</w:t>
      </w:r>
    </w:p>
    <w:p w14:paraId="69FCB8E1" w14:textId="42E905CA" w:rsidR="000E4B52" w:rsidRDefault="000E4B52" w:rsidP="000E4B52">
      <w:pPr>
        <w:spacing w:after="0" w:line="240" w:lineRule="auto"/>
        <w:contextualSpacing/>
        <w:rPr>
          <w:rFonts w:cstheme="minorHAnsi"/>
        </w:rPr>
      </w:pPr>
    </w:p>
    <w:p w14:paraId="008FDE51" w14:textId="5DF91EDB" w:rsidR="00572599" w:rsidRDefault="00572599" w:rsidP="000E4B52">
      <w:pPr>
        <w:spacing w:after="0" w:line="240" w:lineRule="auto"/>
        <w:contextualSpacing/>
        <w:rPr>
          <w:rFonts w:cstheme="minorHAnsi"/>
        </w:rPr>
      </w:pPr>
      <w:r>
        <w:rPr>
          <w:rFonts w:cstheme="minorHAnsi"/>
        </w:rPr>
        <w:t>b)</w:t>
      </w:r>
    </w:p>
    <w:p w14:paraId="3F691802" w14:textId="519C0DBF" w:rsidR="00572599" w:rsidRDefault="00572599" w:rsidP="000E4B52">
      <w:pPr>
        <w:spacing w:after="0" w:line="240" w:lineRule="auto"/>
        <w:contextualSpacing/>
        <w:rPr>
          <w:rFonts w:cstheme="minorHAnsi"/>
        </w:rPr>
      </w:pPr>
      <w:r>
        <w:rPr>
          <w:rFonts w:cstheme="minorHAnsi"/>
        </w:rPr>
        <w:t>-Listener Q from Karin Layton</w:t>
      </w:r>
    </w:p>
    <w:p w14:paraId="6A325FD6" w14:textId="77777777" w:rsidR="00572599" w:rsidRPr="00572599" w:rsidRDefault="00572599" w:rsidP="00572599">
      <w:pPr>
        <w:spacing w:after="0" w:line="240" w:lineRule="auto"/>
        <w:rPr>
          <w:rFonts w:ascii="Times New Roman" w:eastAsia="Times New Roman" w:hAnsi="Times New Roman" w:cs="Times New Roman"/>
          <w:sz w:val="24"/>
          <w:szCs w:val="24"/>
        </w:rPr>
      </w:pPr>
      <w:r w:rsidRPr="00572599">
        <w:rPr>
          <w:rFonts w:ascii="Times New Roman" w:eastAsia="Times New Roman" w:hAnsi="Times New Roman" w:cs="Times New Roman"/>
          <w:sz w:val="24"/>
          <w:szCs w:val="24"/>
        </w:rPr>
        <w:t xml:space="preserve">As a reluctant Broncos fan, I am up to date (unfortunately) on Elway news. I am not a lawyer so I'm dying to know if you could theoretically defend Elway's accusation of being racist in showing up to Flores' interview hungover by pointing out Elway is (frequently rumored by locals to be) an alcoholic and shows up to all his interviews like that. Like- I know this is ridiculous and they won't do this, but if you had some proof from say Fangio that Elway was also hungover during his interview, could you </w:t>
      </w:r>
      <w:proofErr w:type="gramStart"/>
      <w:r w:rsidRPr="00572599">
        <w:rPr>
          <w:rFonts w:ascii="Times New Roman" w:eastAsia="Times New Roman" w:hAnsi="Times New Roman" w:cs="Times New Roman"/>
          <w:sz w:val="24"/>
          <w:szCs w:val="24"/>
        </w:rPr>
        <w:t>actually use</w:t>
      </w:r>
      <w:proofErr w:type="gramEnd"/>
      <w:r w:rsidRPr="00572599">
        <w:rPr>
          <w:rFonts w:ascii="Times New Roman" w:eastAsia="Times New Roman" w:hAnsi="Times New Roman" w:cs="Times New Roman"/>
          <w:sz w:val="24"/>
          <w:szCs w:val="24"/>
        </w:rPr>
        <w:t xml:space="preserve"> that as a real defense?</w:t>
      </w:r>
    </w:p>
    <w:p w14:paraId="6AC83166" w14:textId="3CAAB239" w:rsidR="00572599" w:rsidRDefault="00572599" w:rsidP="000E4B52">
      <w:pPr>
        <w:spacing w:after="0" w:line="240" w:lineRule="auto"/>
        <w:contextualSpacing/>
        <w:rPr>
          <w:rFonts w:cstheme="minorHAnsi"/>
        </w:rPr>
      </w:pPr>
    </w:p>
    <w:p w14:paraId="7B83FB96" w14:textId="4EC5C086" w:rsidR="00572599" w:rsidRDefault="00572599" w:rsidP="000E4B52">
      <w:pPr>
        <w:spacing w:after="0" w:line="240" w:lineRule="auto"/>
        <w:contextualSpacing/>
        <w:rPr>
          <w:rFonts w:cstheme="minorHAnsi"/>
        </w:rPr>
      </w:pPr>
      <w:r>
        <w:rPr>
          <w:rFonts w:cstheme="minorHAnsi"/>
        </w:rPr>
        <w:t xml:space="preserve">-whole team, not just Elway, </w:t>
      </w:r>
      <w:proofErr w:type="gramStart"/>
      <w:r>
        <w:rPr>
          <w:rFonts w:cstheme="minorHAnsi"/>
        </w:rPr>
        <w:t>but..</w:t>
      </w:r>
      <w:proofErr w:type="gramEnd"/>
      <w:r>
        <w:rPr>
          <w:rFonts w:cstheme="minorHAnsi"/>
        </w:rPr>
        <w:t xml:space="preserve"> yes </w:t>
      </w:r>
    </w:p>
    <w:p w14:paraId="761F2C4B" w14:textId="747C7343" w:rsidR="000E4B52" w:rsidRDefault="00572599" w:rsidP="000E4B52">
      <w:pPr>
        <w:spacing w:after="0" w:line="240" w:lineRule="auto"/>
        <w:contextualSpacing/>
        <w:rPr>
          <w:rFonts w:cstheme="minorHAnsi"/>
        </w:rPr>
      </w:pPr>
      <w:r>
        <w:rPr>
          <w:rFonts w:cstheme="minorHAnsi"/>
        </w:rPr>
        <w:lastRenderedPageBreak/>
        <w:t>c) NFL and black quarterbacks</w:t>
      </w:r>
    </w:p>
    <w:p w14:paraId="655EBDFC" w14:textId="7B29A83C" w:rsidR="00572599" w:rsidRDefault="00572599" w:rsidP="000E4B52">
      <w:pPr>
        <w:spacing w:after="0" w:line="240" w:lineRule="auto"/>
        <w:contextualSpacing/>
        <w:rPr>
          <w:rFonts w:cstheme="minorHAnsi"/>
        </w:rPr>
      </w:pPr>
      <w:r>
        <w:rPr>
          <w:rFonts w:cstheme="minorHAnsi"/>
        </w:rPr>
        <w:t>Nathaniel Dixon</w:t>
      </w:r>
    </w:p>
    <w:p w14:paraId="0827F9F1" w14:textId="00AC34A6" w:rsidR="00572599" w:rsidRDefault="00572599" w:rsidP="000E4B52">
      <w:pPr>
        <w:spacing w:after="0" w:line="240" w:lineRule="auto"/>
        <w:contextualSpacing/>
        <w:rPr>
          <w:rFonts w:cstheme="minorHAnsi"/>
        </w:rPr>
      </w:pPr>
    </w:p>
    <w:p w14:paraId="780D7F45" w14:textId="7C007AB4" w:rsidR="00572599" w:rsidRPr="00572599" w:rsidRDefault="00572599" w:rsidP="00572599">
      <w:pPr>
        <w:spacing w:after="0" w:line="240" w:lineRule="auto"/>
        <w:contextualSpacing/>
        <w:rPr>
          <w:rFonts w:cstheme="minorHAnsi"/>
        </w:rPr>
      </w:pPr>
      <w:r>
        <w:rPr>
          <w:rFonts w:cstheme="minorHAnsi"/>
        </w:rPr>
        <w:t>A</w:t>
      </w:r>
      <w:r w:rsidRPr="00572599">
        <w:rPr>
          <w:rFonts w:cstheme="minorHAnsi"/>
        </w:rPr>
        <w:t xml:space="preserve"> 2015 study in the Journal of Sports Economics showed that when controlling for age, experience, and performance, Black quarterbacks were roughly twice as likely to get benched after a start than white quarterbacks. </w:t>
      </w:r>
    </w:p>
    <w:p w14:paraId="38D883B6" w14:textId="77777777" w:rsidR="00572599" w:rsidRPr="00572599" w:rsidRDefault="00572599" w:rsidP="00572599">
      <w:pPr>
        <w:spacing w:after="0" w:line="240" w:lineRule="auto"/>
        <w:contextualSpacing/>
        <w:rPr>
          <w:rFonts w:cstheme="minorHAnsi"/>
        </w:rPr>
      </w:pPr>
    </w:p>
    <w:p w14:paraId="6541AA84" w14:textId="77777777" w:rsidR="00572599" w:rsidRPr="00572599" w:rsidRDefault="00572599" w:rsidP="00572599">
      <w:pPr>
        <w:spacing w:after="0" w:line="240" w:lineRule="auto"/>
        <w:contextualSpacing/>
        <w:rPr>
          <w:rFonts w:cstheme="minorHAnsi"/>
        </w:rPr>
      </w:pPr>
      <w:r w:rsidRPr="00572599">
        <w:rPr>
          <w:rFonts w:cstheme="minorHAnsi"/>
        </w:rPr>
        <w:t>A 2017 Washington Post investigation showed that Black quarterback prospects are often subject to racial stereotyping in scouting reports:</w:t>
      </w:r>
    </w:p>
    <w:p w14:paraId="23377C25" w14:textId="77777777" w:rsidR="00572599" w:rsidRPr="00572599" w:rsidRDefault="00572599" w:rsidP="00572599">
      <w:pPr>
        <w:spacing w:after="0" w:line="240" w:lineRule="auto"/>
        <w:contextualSpacing/>
        <w:rPr>
          <w:rFonts w:cstheme="minorHAnsi"/>
        </w:rPr>
      </w:pPr>
    </w:p>
    <w:p w14:paraId="22A26A64" w14:textId="77777777" w:rsidR="00572599" w:rsidRPr="00572599" w:rsidRDefault="00572599" w:rsidP="00572599">
      <w:pPr>
        <w:spacing w:after="0" w:line="240" w:lineRule="auto"/>
        <w:contextualSpacing/>
        <w:rPr>
          <w:rFonts w:cstheme="minorHAnsi"/>
        </w:rPr>
      </w:pPr>
      <w:r w:rsidRPr="00572599">
        <w:rPr>
          <w:rFonts w:cstheme="minorHAnsi"/>
        </w:rPr>
        <w:t xml:space="preserve"> "A white quarterback prospect is more likely to be discussed in terms of intangible internal qualities for which he himself is responsible. He is smart, displays intelligence, and understands the game. He is a leader with command of the huddle. He is consistent, calm, and poised. He is credited for his production. He is good or even outstanding. He appears to fit the prototype. In contrast, a minority quarterback prospect is more likely to be discussed in terms of physical characteristics, to be judged erratic and unpredictable, and to have his successes and failures ascribed to outside forces. We learn about his hands, his weight, his frame, his body, parts of which are often either big or lean"</w:t>
      </w:r>
    </w:p>
    <w:p w14:paraId="4BD834BA" w14:textId="77777777" w:rsidR="00572599" w:rsidRPr="00572599" w:rsidRDefault="00572599" w:rsidP="00572599">
      <w:pPr>
        <w:spacing w:after="0" w:line="240" w:lineRule="auto"/>
        <w:contextualSpacing/>
        <w:rPr>
          <w:rFonts w:cstheme="minorHAnsi"/>
        </w:rPr>
      </w:pPr>
    </w:p>
    <w:p w14:paraId="406B9877" w14:textId="77777777" w:rsidR="00572599" w:rsidRPr="00572599" w:rsidRDefault="00572599" w:rsidP="00572599">
      <w:pPr>
        <w:spacing w:after="0" w:line="240" w:lineRule="auto"/>
        <w:contextualSpacing/>
        <w:rPr>
          <w:rFonts w:cstheme="minorHAnsi"/>
        </w:rPr>
      </w:pPr>
      <w:r w:rsidRPr="00572599">
        <w:rPr>
          <w:rFonts w:cstheme="minorHAnsi"/>
        </w:rPr>
        <w:t>The relationship of this language to race is also quantifiable:</w:t>
      </w:r>
    </w:p>
    <w:p w14:paraId="7AC4DF59" w14:textId="77777777" w:rsidR="00572599" w:rsidRPr="00572599" w:rsidRDefault="00572599" w:rsidP="00572599">
      <w:pPr>
        <w:spacing w:after="0" w:line="240" w:lineRule="auto"/>
        <w:contextualSpacing/>
        <w:rPr>
          <w:rFonts w:cstheme="minorHAnsi"/>
        </w:rPr>
      </w:pPr>
    </w:p>
    <w:p w14:paraId="6DB95C87" w14:textId="77777777" w:rsidR="00572599" w:rsidRPr="00572599" w:rsidRDefault="00572599" w:rsidP="00572599">
      <w:pPr>
        <w:spacing w:after="0" w:line="240" w:lineRule="auto"/>
        <w:contextualSpacing/>
        <w:rPr>
          <w:rFonts w:cstheme="minorHAnsi"/>
        </w:rPr>
      </w:pPr>
      <w:r w:rsidRPr="00572599">
        <w:rPr>
          <w:rFonts w:cstheme="minorHAnsi"/>
        </w:rPr>
        <w:t>"For example, we estimate that for a white prospect at the average weight of 223 pounds, there is a 6 percent chance that his report will use the word 'weight.' For a minority prospect weighing 223 pounds, the chance is much higher: 27 percent."</w:t>
      </w:r>
    </w:p>
    <w:p w14:paraId="7B1FA957" w14:textId="77777777" w:rsidR="00572599" w:rsidRPr="00572599" w:rsidRDefault="00572599" w:rsidP="00572599">
      <w:pPr>
        <w:spacing w:after="0" w:line="240" w:lineRule="auto"/>
        <w:contextualSpacing/>
        <w:rPr>
          <w:rFonts w:cstheme="minorHAnsi"/>
        </w:rPr>
      </w:pPr>
    </w:p>
    <w:p w14:paraId="696C6A37" w14:textId="08B06A04" w:rsidR="00572599" w:rsidRDefault="00572599" w:rsidP="00572599">
      <w:pPr>
        <w:spacing w:after="0" w:line="240" w:lineRule="auto"/>
        <w:contextualSpacing/>
        <w:rPr>
          <w:rFonts w:cstheme="minorHAnsi"/>
        </w:rPr>
      </w:pPr>
      <w:r w:rsidRPr="00572599">
        <w:rPr>
          <w:rFonts w:cstheme="minorHAnsi"/>
        </w:rPr>
        <w:t xml:space="preserve">This delightfully snarky article from the New York Daily News (I'm as surprised as you) marks a 2017 matchup between two white journeyman quarterbacks, Ryan </w:t>
      </w:r>
      <w:proofErr w:type="gramStart"/>
      <w:r w:rsidRPr="00572599">
        <w:rPr>
          <w:rFonts w:cstheme="minorHAnsi"/>
        </w:rPr>
        <w:t>Fitzpatrick</w:t>
      </w:r>
      <w:proofErr w:type="gramEnd"/>
      <w:r w:rsidRPr="00572599">
        <w:rPr>
          <w:rFonts w:cstheme="minorHAnsi"/>
        </w:rPr>
        <w:t xml:space="preserve"> and Josh McCown, with a combined record of 68 wins and 116 losses. The author shows how mediocre and terrible white quarterbacks are given chance after chance to stick around in the league, while highly touted Black QBs like Robert Griffin III, Vince Young, and </w:t>
      </w:r>
      <w:proofErr w:type="spellStart"/>
      <w:r w:rsidRPr="00572599">
        <w:rPr>
          <w:rFonts w:cstheme="minorHAnsi"/>
        </w:rPr>
        <w:t>Jarmarcus</w:t>
      </w:r>
      <w:proofErr w:type="spellEnd"/>
      <w:r w:rsidRPr="00572599">
        <w:rPr>
          <w:rFonts w:cstheme="minorHAnsi"/>
        </w:rPr>
        <w:t xml:space="preserve"> Russell are quickly cast aside as "busts".</w:t>
      </w:r>
    </w:p>
    <w:p w14:paraId="4C8F1B04" w14:textId="77777777" w:rsidR="00572599" w:rsidRDefault="00572599" w:rsidP="000E4B52">
      <w:pPr>
        <w:spacing w:after="0" w:line="240" w:lineRule="auto"/>
        <w:contextualSpacing/>
        <w:rPr>
          <w:rFonts w:cstheme="minorHAnsi"/>
        </w:rPr>
      </w:pPr>
    </w:p>
    <w:p w14:paraId="6F446AFD" w14:textId="677DA097" w:rsidR="00B72AA2" w:rsidRPr="000E4B52" w:rsidRDefault="00B72AA2" w:rsidP="0047148E">
      <w:pPr>
        <w:pStyle w:val="ListParagraph"/>
        <w:numPr>
          <w:ilvl w:val="0"/>
          <w:numId w:val="5"/>
        </w:numPr>
        <w:spacing w:after="0" w:line="240" w:lineRule="auto"/>
        <w:rPr>
          <w:rFonts w:cstheme="minorHAnsi"/>
        </w:rPr>
      </w:pPr>
      <w:r w:rsidRPr="000E4B52">
        <w:rPr>
          <w:rFonts w:cstheme="minorHAnsi"/>
        </w:rPr>
        <w:t>Durham filing from cleanup</w:t>
      </w:r>
    </w:p>
    <w:p w14:paraId="5986B9DD" w14:textId="6E75A3A0" w:rsidR="00B72AA2" w:rsidRDefault="00B72AA2" w:rsidP="000E4B52">
      <w:pPr>
        <w:spacing w:after="0" w:line="240" w:lineRule="auto"/>
        <w:contextualSpacing/>
        <w:rPr>
          <w:rFonts w:cstheme="minorHAnsi"/>
        </w:rPr>
      </w:pPr>
    </w:p>
    <w:p w14:paraId="32132CFC" w14:textId="7D1CD1A2" w:rsidR="00572599" w:rsidRPr="00F8010B" w:rsidRDefault="00572599" w:rsidP="000E4B52">
      <w:pPr>
        <w:spacing w:after="0" w:line="240" w:lineRule="auto"/>
        <w:contextualSpacing/>
        <w:rPr>
          <w:rFonts w:cstheme="minorHAnsi"/>
        </w:rPr>
      </w:pPr>
      <w:r>
        <w:rPr>
          <w:rFonts w:cstheme="minorHAnsi"/>
        </w:rPr>
        <w:t>-</w:t>
      </w:r>
      <w:r w:rsidRPr="00F8010B">
        <w:rPr>
          <w:rFonts w:cstheme="minorHAnsi"/>
        </w:rPr>
        <w:t xml:space="preserve">I did not expect this would hit the right </w:t>
      </w:r>
      <w:proofErr w:type="spellStart"/>
      <w:r w:rsidRPr="00F8010B">
        <w:rPr>
          <w:rFonts w:cstheme="minorHAnsi"/>
        </w:rPr>
        <w:t>wingosphere</w:t>
      </w:r>
      <w:proofErr w:type="spellEnd"/>
    </w:p>
    <w:p w14:paraId="23617FEE" w14:textId="77777777" w:rsidR="00572599" w:rsidRPr="00F8010B" w:rsidRDefault="00572599" w:rsidP="000E4B52">
      <w:pPr>
        <w:spacing w:after="0" w:line="240" w:lineRule="auto"/>
        <w:contextualSpacing/>
        <w:rPr>
          <w:rFonts w:cstheme="minorHAnsi"/>
        </w:rPr>
      </w:pPr>
    </w:p>
    <w:p w14:paraId="3E5BFA8B" w14:textId="47B5AB9E" w:rsidR="00B72AA2" w:rsidRPr="00F8010B" w:rsidRDefault="00572599" w:rsidP="0047148E">
      <w:pPr>
        <w:pStyle w:val="ListParagraph"/>
        <w:numPr>
          <w:ilvl w:val="0"/>
          <w:numId w:val="3"/>
        </w:numPr>
        <w:spacing w:after="0" w:line="240" w:lineRule="auto"/>
        <w:rPr>
          <w:rFonts w:cstheme="minorHAnsi"/>
        </w:rPr>
      </w:pPr>
      <w:r w:rsidRPr="00F8010B">
        <w:rPr>
          <w:rFonts w:cstheme="minorHAnsi"/>
        </w:rPr>
        <w:t>Giuffre v. Prince Andrew</w:t>
      </w:r>
    </w:p>
    <w:p w14:paraId="1F85A6B0" w14:textId="131EA4E5" w:rsidR="00572599" w:rsidRDefault="00521379" w:rsidP="00572599">
      <w:pPr>
        <w:spacing w:after="0" w:line="240" w:lineRule="auto"/>
        <w:rPr>
          <w:rFonts w:cstheme="minorHAnsi"/>
        </w:rPr>
      </w:pPr>
      <w:hyperlink r:id="rId8" w:history="1">
        <w:r w:rsidRPr="00694546">
          <w:rPr>
            <w:rStyle w:val="Hyperlink"/>
            <w:rFonts w:cstheme="minorHAnsi"/>
          </w:rPr>
          <w:t>https://s3.documentcloud.org/documents/21210538/2-15-22-giuffre-v-prince-andrew-notice-of-settlement.pdf</w:t>
        </w:r>
      </w:hyperlink>
    </w:p>
    <w:p w14:paraId="13341021" w14:textId="77777777" w:rsidR="00521379" w:rsidRPr="00F8010B" w:rsidRDefault="00521379" w:rsidP="00572599">
      <w:pPr>
        <w:spacing w:after="0" w:line="240" w:lineRule="auto"/>
        <w:rPr>
          <w:rFonts w:cstheme="minorHAnsi"/>
        </w:rPr>
      </w:pPr>
    </w:p>
    <w:p w14:paraId="0B839E86" w14:textId="01258E02" w:rsidR="00F8010B" w:rsidRPr="00F8010B" w:rsidRDefault="00F8010B" w:rsidP="00572599">
      <w:pPr>
        <w:spacing w:after="0" w:line="240" w:lineRule="auto"/>
        <w:rPr>
          <w:rFonts w:cstheme="minorHAnsi"/>
        </w:rPr>
      </w:pPr>
      <w:r w:rsidRPr="00F8010B">
        <w:rPr>
          <w:rFonts w:cstheme="minorHAnsi"/>
          <w:color w:val="1E1E1E"/>
          <w:shd w:val="clear" w:color="auto" w:fill="FFFFFF"/>
        </w:rPr>
        <w:t>Plaintiff Virginia Roberts Giuffre brings this action against defendant Prince Andrew, Duke of York, for battery and intentional infliction of emotional distress. In short, she alleges that the late Jeffrey Epstein and others trafficked her to Prince Andrew who took advantage of the situation by sexually abusing her when she was under the age of eighteen.</w:t>
      </w:r>
    </w:p>
    <w:p w14:paraId="579695F8" w14:textId="64A956A7" w:rsidR="00F8010B" w:rsidRDefault="00F8010B" w:rsidP="00572599">
      <w:pPr>
        <w:spacing w:after="0" w:line="240" w:lineRule="auto"/>
        <w:rPr>
          <w:rFonts w:cstheme="minorHAnsi"/>
        </w:rPr>
      </w:pPr>
    </w:p>
    <w:p w14:paraId="4F6E239A" w14:textId="4F58AA1B" w:rsidR="00521379" w:rsidRDefault="00521379">
      <w:pPr>
        <w:rPr>
          <w:rFonts w:cstheme="minorHAnsi"/>
        </w:rPr>
      </w:pPr>
      <w:r>
        <w:rPr>
          <w:rFonts w:cstheme="minorHAnsi"/>
        </w:rPr>
        <w:br w:type="page"/>
      </w:r>
    </w:p>
    <w:p w14:paraId="17829B83" w14:textId="27F60732" w:rsidR="00521379" w:rsidRDefault="00521379" w:rsidP="00572599">
      <w:pPr>
        <w:spacing w:after="0" w:line="240" w:lineRule="auto"/>
        <w:rPr>
          <w:rFonts w:cstheme="minorHAnsi"/>
        </w:rPr>
      </w:pPr>
      <w:r>
        <w:rPr>
          <w:rFonts w:cstheme="minorHAnsi"/>
        </w:rPr>
        <w:lastRenderedPageBreak/>
        <w:t>Settlement text:</w:t>
      </w:r>
    </w:p>
    <w:p w14:paraId="247EDDFC" w14:textId="77777777" w:rsidR="00521379" w:rsidRDefault="00521379" w:rsidP="00572599">
      <w:pPr>
        <w:spacing w:after="0" w:line="240" w:lineRule="auto"/>
        <w:rPr>
          <w:rFonts w:cstheme="minorHAnsi"/>
        </w:rPr>
      </w:pPr>
    </w:p>
    <w:p w14:paraId="0689F71D" w14:textId="1B7C8C4A" w:rsidR="00521379" w:rsidRPr="00521379" w:rsidRDefault="00521379" w:rsidP="00521379">
      <w:pPr>
        <w:spacing w:after="0" w:line="240" w:lineRule="auto"/>
        <w:rPr>
          <w:rFonts w:cstheme="minorHAnsi"/>
        </w:rPr>
      </w:pPr>
      <w:r w:rsidRPr="00521379">
        <w:rPr>
          <w:rFonts w:cstheme="minorHAnsi"/>
        </w:rPr>
        <w:t>Virginia Giuffre and Prince Andrew have reached an out of court</w:t>
      </w:r>
      <w:r>
        <w:rPr>
          <w:rFonts w:cstheme="minorHAnsi"/>
        </w:rPr>
        <w:t xml:space="preserve"> </w:t>
      </w:r>
      <w:r w:rsidRPr="00521379">
        <w:rPr>
          <w:rFonts w:cstheme="minorHAnsi"/>
        </w:rPr>
        <w:t xml:space="preserve">settlement. The parties will file a stipulated dismissal upon Ms. </w:t>
      </w:r>
      <w:proofErr w:type="spellStart"/>
      <w:r w:rsidRPr="00521379">
        <w:rPr>
          <w:rFonts w:cstheme="minorHAnsi"/>
        </w:rPr>
        <w:t>Giuffre’sreceipt</w:t>
      </w:r>
      <w:proofErr w:type="spellEnd"/>
      <w:r w:rsidRPr="00521379">
        <w:rPr>
          <w:rFonts w:cstheme="minorHAnsi"/>
        </w:rPr>
        <w:t xml:space="preserve"> of the settlement (the sum of which is not being</w:t>
      </w:r>
      <w:r>
        <w:rPr>
          <w:rFonts w:cstheme="minorHAnsi"/>
        </w:rPr>
        <w:t xml:space="preserve"> </w:t>
      </w:r>
      <w:r w:rsidRPr="00521379">
        <w:rPr>
          <w:rFonts w:cstheme="minorHAnsi"/>
        </w:rPr>
        <w:t>disclosed). Prince</w:t>
      </w:r>
      <w:r>
        <w:rPr>
          <w:rFonts w:cstheme="minorHAnsi"/>
        </w:rPr>
        <w:t xml:space="preserve"> </w:t>
      </w:r>
      <w:r w:rsidRPr="00521379">
        <w:rPr>
          <w:rFonts w:cstheme="minorHAnsi"/>
        </w:rPr>
        <w:t>Andrew intends to make a substantial donation to Ms. Giuffre’s charity in</w:t>
      </w:r>
      <w:r>
        <w:rPr>
          <w:rFonts w:cstheme="minorHAnsi"/>
        </w:rPr>
        <w:t xml:space="preserve"> </w:t>
      </w:r>
      <w:r w:rsidRPr="00521379">
        <w:rPr>
          <w:rFonts w:cstheme="minorHAnsi"/>
        </w:rPr>
        <w:t>support of victims’ rights. Prince Andrew has never intended to malign Ms.</w:t>
      </w:r>
      <w:r>
        <w:rPr>
          <w:rFonts w:cstheme="minorHAnsi"/>
        </w:rPr>
        <w:t xml:space="preserve"> </w:t>
      </w:r>
      <w:r w:rsidRPr="00521379">
        <w:rPr>
          <w:rFonts w:cstheme="minorHAnsi"/>
        </w:rPr>
        <w:t>Giuffre’s character, and he accepts that she has suffered both as an established</w:t>
      </w:r>
      <w:r>
        <w:rPr>
          <w:rFonts w:cstheme="minorHAnsi"/>
        </w:rPr>
        <w:t xml:space="preserve"> </w:t>
      </w:r>
      <w:r w:rsidRPr="00521379">
        <w:rPr>
          <w:rFonts w:cstheme="minorHAnsi"/>
        </w:rPr>
        <w:t xml:space="preserve">victim of abuse and </w:t>
      </w:r>
      <w:proofErr w:type="gramStart"/>
      <w:r w:rsidRPr="00521379">
        <w:rPr>
          <w:rFonts w:cstheme="minorHAnsi"/>
        </w:rPr>
        <w:t>as a result of</w:t>
      </w:r>
      <w:proofErr w:type="gramEnd"/>
      <w:r w:rsidRPr="00521379">
        <w:rPr>
          <w:rFonts w:cstheme="minorHAnsi"/>
        </w:rPr>
        <w:t xml:space="preserve"> unfair public attacks. It is known that Jeffrey</w:t>
      </w:r>
      <w:r>
        <w:rPr>
          <w:rFonts w:cstheme="minorHAnsi"/>
        </w:rPr>
        <w:t xml:space="preserve"> </w:t>
      </w:r>
      <w:r w:rsidRPr="00521379">
        <w:rPr>
          <w:rFonts w:cstheme="minorHAnsi"/>
        </w:rPr>
        <w:t>Epstein trafficked countless young girls over many years. Prince Andrew</w:t>
      </w:r>
    </w:p>
    <w:p w14:paraId="48839F50" w14:textId="2A26E290" w:rsidR="00521379" w:rsidRDefault="00521379" w:rsidP="00521379">
      <w:pPr>
        <w:spacing w:after="0" w:line="240" w:lineRule="auto"/>
        <w:rPr>
          <w:rFonts w:cstheme="minorHAnsi"/>
        </w:rPr>
      </w:pPr>
      <w:r w:rsidRPr="00521379">
        <w:rPr>
          <w:rFonts w:cstheme="minorHAnsi"/>
        </w:rPr>
        <w:t xml:space="preserve">regrets his association with </w:t>
      </w:r>
      <w:proofErr w:type="gramStart"/>
      <w:r w:rsidRPr="00521379">
        <w:rPr>
          <w:rFonts w:cstheme="minorHAnsi"/>
        </w:rPr>
        <w:t>Epstein, and</w:t>
      </w:r>
      <w:proofErr w:type="gramEnd"/>
      <w:r w:rsidRPr="00521379">
        <w:rPr>
          <w:rFonts w:cstheme="minorHAnsi"/>
        </w:rPr>
        <w:t xml:space="preserve"> commends the bravery of Ms. Giuffre</w:t>
      </w:r>
      <w:r>
        <w:rPr>
          <w:rFonts w:cstheme="minorHAnsi"/>
        </w:rPr>
        <w:t xml:space="preserve"> </w:t>
      </w:r>
      <w:r w:rsidRPr="00521379">
        <w:rPr>
          <w:rFonts w:cstheme="minorHAnsi"/>
        </w:rPr>
        <w:t>and other survivors in standing up for themselves and others. He pledges to</w:t>
      </w:r>
      <w:r>
        <w:rPr>
          <w:rFonts w:cstheme="minorHAnsi"/>
        </w:rPr>
        <w:t xml:space="preserve"> </w:t>
      </w:r>
      <w:r w:rsidRPr="00521379">
        <w:rPr>
          <w:rFonts w:cstheme="minorHAnsi"/>
        </w:rPr>
        <w:t>demonstrate his regret for his association with Epstein by supporting the fight</w:t>
      </w:r>
      <w:r>
        <w:rPr>
          <w:rFonts w:cstheme="minorHAnsi"/>
        </w:rPr>
        <w:t xml:space="preserve"> </w:t>
      </w:r>
      <w:r w:rsidRPr="00521379">
        <w:rPr>
          <w:rFonts w:cstheme="minorHAnsi"/>
        </w:rPr>
        <w:t>against the evils of sex trafficking, and by supporting its victims.</w:t>
      </w:r>
    </w:p>
    <w:p w14:paraId="0ED7FE3C" w14:textId="77777777" w:rsidR="00521379" w:rsidRPr="00F8010B" w:rsidRDefault="00521379" w:rsidP="00572599">
      <w:pPr>
        <w:spacing w:after="0" w:line="240" w:lineRule="auto"/>
        <w:rPr>
          <w:rFonts w:cstheme="minorHAnsi"/>
        </w:rPr>
      </w:pPr>
    </w:p>
    <w:p w14:paraId="2B9A8351" w14:textId="351C248B" w:rsidR="00572599" w:rsidRPr="00F8010B" w:rsidRDefault="00F8010B" w:rsidP="00572599">
      <w:pPr>
        <w:spacing w:after="0" w:line="240" w:lineRule="auto"/>
        <w:rPr>
          <w:rFonts w:cstheme="minorHAnsi"/>
        </w:rPr>
      </w:pPr>
      <w:r w:rsidRPr="00F8010B">
        <w:rPr>
          <w:rFonts w:cstheme="minorHAnsi"/>
        </w:rPr>
        <w:t>-last month, there was a substantive ruling in the case</w:t>
      </w:r>
    </w:p>
    <w:p w14:paraId="13B2B4ED" w14:textId="47D97628" w:rsidR="00F8010B" w:rsidRPr="00F8010B" w:rsidRDefault="00F8010B" w:rsidP="00572599">
      <w:pPr>
        <w:spacing w:after="0" w:line="240" w:lineRule="auto"/>
        <w:rPr>
          <w:rFonts w:cstheme="minorHAnsi"/>
        </w:rPr>
      </w:pPr>
      <w:hyperlink r:id="rId9" w:history="1">
        <w:r w:rsidRPr="00F8010B">
          <w:rPr>
            <w:rStyle w:val="Hyperlink"/>
            <w:rFonts w:cstheme="minorHAnsi"/>
          </w:rPr>
          <w:t>https://www.leagle.com/decision/infdco20220118603</w:t>
        </w:r>
      </w:hyperlink>
    </w:p>
    <w:p w14:paraId="59199858" w14:textId="7AF17860" w:rsidR="00F8010B" w:rsidRDefault="00F8010B">
      <w:pPr>
        <w:rPr>
          <w:rFonts w:cstheme="minorHAnsi"/>
          <w:color w:val="1E1E1E"/>
          <w:shd w:val="clear" w:color="auto" w:fill="FFFFFF"/>
        </w:rPr>
      </w:pPr>
    </w:p>
    <w:p w14:paraId="4B1B3D0D" w14:textId="67FE7582" w:rsidR="00F8010B" w:rsidRDefault="00F8010B" w:rsidP="00572599">
      <w:pPr>
        <w:spacing w:after="0" w:line="240" w:lineRule="auto"/>
        <w:rPr>
          <w:rFonts w:cstheme="minorHAnsi"/>
          <w:color w:val="1E1E1E"/>
          <w:shd w:val="clear" w:color="auto" w:fill="FFFFFF"/>
        </w:rPr>
      </w:pPr>
      <w:r>
        <w:rPr>
          <w:rFonts w:cstheme="minorHAnsi"/>
          <w:color w:val="1E1E1E"/>
          <w:shd w:val="clear" w:color="auto" w:fill="FFFFFF"/>
        </w:rPr>
        <w:t>Prince Andrew</w:t>
      </w:r>
      <w:r w:rsidRPr="00F8010B">
        <w:rPr>
          <w:rFonts w:cstheme="minorHAnsi"/>
          <w:color w:val="1E1E1E"/>
          <w:shd w:val="clear" w:color="auto" w:fill="FFFFFF"/>
        </w:rPr>
        <w:t xml:space="preserve"> relies mainly, although not exclusively, on a 2009 agreement between Ms. Giuffre and Epstein that settled a different lawsuit, between Giuffre and Epstein, that defendant now argues released him from any liability to Ms. Giuffre.</w:t>
      </w:r>
    </w:p>
    <w:p w14:paraId="27EEEEDE" w14:textId="144E910B" w:rsidR="00F8010B" w:rsidRDefault="00F8010B" w:rsidP="00572599">
      <w:pPr>
        <w:spacing w:after="0" w:line="240" w:lineRule="auto"/>
        <w:rPr>
          <w:rFonts w:cstheme="minorHAnsi"/>
          <w:color w:val="1E1E1E"/>
          <w:shd w:val="clear" w:color="auto" w:fill="FFFFFF"/>
        </w:rPr>
      </w:pPr>
    </w:p>
    <w:p w14:paraId="251F1708" w14:textId="37ADA3D3" w:rsidR="00F8010B" w:rsidRPr="00460351" w:rsidRDefault="00F8010B" w:rsidP="00460351">
      <w:pPr>
        <w:spacing w:after="0" w:line="240" w:lineRule="auto"/>
        <w:contextualSpacing/>
        <w:rPr>
          <w:rFonts w:cstheme="minorHAnsi"/>
          <w:color w:val="1E1E1E"/>
          <w:shd w:val="clear" w:color="auto" w:fill="FFFFFF"/>
        </w:rPr>
      </w:pPr>
      <w:r w:rsidRPr="00460351">
        <w:rPr>
          <w:rFonts w:cstheme="minorHAnsi"/>
          <w:color w:val="1E1E1E"/>
          <w:shd w:val="clear" w:color="auto" w:fill="FFFFFF"/>
        </w:rPr>
        <w:t>Ms. Giuffre and Epstein entered into the 2009 Agreement, entitled Settlement. Agreement and General Release, pursuant to which Giuffre voluntarily dismissed her action against Epstein in exchange for $500,000.</w:t>
      </w:r>
      <w:hyperlink r:id="rId10" w:anchor="fid30" w:history="1">
        <w:r w:rsidRPr="00460351">
          <w:rPr>
            <w:rStyle w:val="Hyperlink"/>
            <w:rFonts w:cstheme="minorHAnsi"/>
            <w:color w:val="00528B"/>
            <w:u w:val="none"/>
            <w:vertAlign w:val="superscript"/>
          </w:rPr>
          <w:t>30</w:t>
        </w:r>
      </w:hyperlink>
      <w:r w:rsidRPr="00460351">
        <w:rPr>
          <w:rFonts w:cstheme="minorHAnsi"/>
          <w:color w:val="1E1E1E"/>
          <w:shd w:val="clear" w:color="auto" w:fill="FFFFFF"/>
        </w:rPr>
        <w:t> The defendant argues that Ms. Giuffre's claims against him are barred by the terms of the 2009 Agreement.</w:t>
      </w:r>
    </w:p>
    <w:p w14:paraId="1B72A0F5" w14:textId="17959F8A" w:rsidR="00F8010B" w:rsidRPr="00460351" w:rsidRDefault="00F8010B" w:rsidP="00460351">
      <w:pPr>
        <w:spacing w:after="0" w:line="240" w:lineRule="auto"/>
        <w:contextualSpacing/>
        <w:rPr>
          <w:rFonts w:cstheme="minorHAnsi"/>
          <w:color w:val="1E1E1E"/>
          <w:shd w:val="clear" w:color="auto" w:fill="FFFFFF"/>
        </w:rPr>
      </w:pPr>
    </w:p>
    <w:p w14:paraId="62161E03" w14:textId="6371CA47" w:rsidR="00F8010B" w:rsidRPr="00460351" w:rsidRDefault="00F8010B" w:rsidP="00460351">
      <w:pPr>
        <w:spacing w:after="0" w:line="240" w:lineRule="auto"/>
        <w:contextualSpacing/>
        <w:rPr>
          <w:rFonts w:cstheme="minorHAnsi"/>
          <w:color w:val="1E1E1E"/>
          <w:shd w:val="clear" w:color="auto" w:fill="FFFFFF"/>
        </w:rPr>
      </w:pPr>
      <w:r w:rsidRPr="00460351">
        <w:rPr>
          <w:rFonts w:cstheme="minorHAnsi"/>
          <w:color w:val="1E1E1E"/>
          <w:shd w:val="clear" w:color="auto" w:fill="FFFFFF"/>
        </w:rPr>
        <w:t xml:space="preserve">The 2009 Agreement is the crux of defendant's motion. It contains six and a </w:t>
      </w:r>
      <w:proofErr w:type="gramStart"/>
      <w:r w:rsidRPr="00460351">
        <w:rPr>
          <w:rFonts w:cstheme="minorHAnsi"/>
          <w:color w:val="1E1E1E"/>
          <w:shd w:val="clear" w:color="auto" w:fill="FFFFFF"/>
        </w:rPr>
        <w:t>fraction pages of substantive text</w:t>
      </w:r>
      <w:proofErr w:type="gramEnd"/>
      <w:r w:rsidRPr="00460351">
        <w:rPr>
          <w:rFonts w:cstheme="minorHAnsi"/>
          <w:color w:val="1E1E1E"/>
          <w:shd w:val="clear" w:color="auto" w:fill="FFFFFF"/>
        </w:rPr>
        <w:t xml:space="preserve"> consisting of nine individually labeled provisions. These are an agreement to dismiss the Florida Case (§ 1), a one and one-half page provision captioned "general release" that contains additional covenants beyond the releasing language (§ 2), a payment section (§ 3), a confidentiality provision (§ 4), covenants dealing with maintaining Ms. Giuffre's anonymity (§ 5), a "no contact" covenant (§ 6), a provision relating to governing law and enforcement of the agreement (§ 7), a clause concerning attorneys' fees (§ 8), and a collection of miscellaneous provisions (§ 9).</w:t>
      </w:r>
    </w:p>
    <w:p w14:paraId="1F69FDFB" w14:textId="40414726" w:rsidR="00F8010B" w:rsidRPr="00460351" w:rsidRDefault="00F8010B" w:rsidP="00460351">
      <w:pPr>
        <w:spacing w:after="0" w:line="240" w:lineRule="auto"/>
        <w:contextualSpacing/>
        <w:rPr>
          <w:rFonts w:cstheme="minorHAnsi"/>
          <w:color w:val="1E1E1E"/>
          <w:shd w:val="clear" w:color="auto" w:fill="FFFFFF"/>
        </w:rPr>
      </w:pPr>
    </w:p>
    <w:p w14:paraId="235342CA" w14:textId="03C93353" w:rsidR="00F8010B" w:rsidRPr="00460351" w:rsidRDefault="00F8010B" w:rsidP="00460351">
      <w:pPr>
        <w:spacing w:after="0" w:line="240" w:lineRule="auto"/>
        <w:contextualSpacing/>
        <w:rPr>
          <w:rFonts w:cstheme="minorHAnsi"/>
          <w:b/>
          <w:bCs/>
        </w:rPr>
      </w:pPr>
      <w:r w:rsidRPr="00460351">
        <w:rPr>
          <w:rFonts w:cstheme="minorHAnsi"/>
          <w:b/>
          <w:bCs/>
          <w:color w:val="1E1E1E"/>
          <w:shd w:val="clear" w:color="auto" w:fill="FFFFFF"/>
        </w:rPr>
        <w:t>The 2009 Agreement is far from a model of clear and precise drafting. Both sides agree that Epstein and Ms. Giuffre agreed to its language. It must have meant something to them. But Ms. Giuffre and the defendant in this case disagree emphatically as to what it meant with respect to both issues.</w:t>
      </w:r>
    </w:p>
    <w:p w14:paraId="59CBF07C" w14:textId="77777777" w:rsidR="00F8010B" w:rsidRPr="00460351" w:rsidRDefault="00F8010B" w:rsidP="00460351">
      <w:pPr>
        <w:spacing w:after="0" w:line="240" w:lineRule="auto"/>
        <w:contextualSpacing/>
        <w:rPr>
          <w:rFonts w:cstheme="minorHAnsi"/>
        </w:rPr>
      </w:pPr>
    </w:p>
    <w:p w14:paraId="5C208851" w14:textId="659001B6" w:rsidR="00F8010B" w:rsidRPr="00460351" w:rsidRDefault="00F8010B" w:rsidP="00460351">
      <w:pPr>
        <w:spacing w:after="0" w:line="240" w:lineRule="auto"/>
        <w:contextualSpacing/>
        <w:rPr>
          <w:rFonts w:cstheme="minorHAnsi"/>
        </w:rPr>
      </w:pPr>
      <w:proofErr w:type="gramStart"/>
      <w:r w:rsidRPr="00460351">
        <w:rPr>
          <w:rFonts w:cstheme="minorHAnsi"/>
        </w:rPr>
        <w:t>So</w:t>
      </w:r>
      <w:proofErr w:type="gramEnd"/>
      <w:r w:rsidRPr="00460351">
        <w:rPr>
          <w:rFonts w:cstheme="minorHAnsi"/>
        </w:rPr>
        <w:t xml:space="preserve"> in the release, the </w:t>
      </w:r>
      <w:r w:rsidRPr="00460351">
        <w:rPr>
          <w:rFonts w:cstheme="minorHAnsi"/>
        </w:rPr>
        <w:t>"First Parties" (generally, Ms. Giuffre and some others) released "Second Parties" (generally, Epstein and some others) and</w:t>
      </w:r>
      <w:r w:rsidRPr="00460351">
        <w:rPr>
          <w:rFonts w:cstheme="minorHAnsi"/>
        </w:rPr>
        <w:t xml:space="preserve"> </w:t>
      </w:r>
      <w:r w:rsidRPr="00F8010B">
        <w:rPr>
          <w:rFonts w:cstheme="minorHAnsi"/>
          <w:b/>
          <w:bCs/>
        </w:rPr>
        <w:t>any other person or entity who could have been included as a potential defendant (`Other Potential Defendants')</w:t>
      </w:r>
      <w:r w:rsidRPr="00F8010B">
        <w:rPr>
          <w:rFonts w:cstheme="minorHAnsi"/>
        </w:rPr>
        <w:t xml:space="preserve"> from all, and all manner of [claims] that said First Parties ever had ... or may have, against Jeffrey Epstein, or </w:t>
      </w:r>
      <w:r w:rsidRPr="00F8010B">
        <w:rPr>
          <w:rFonts w:cstheme="minorHAnsi"/>
          <w:b/>
          <w:bCs/>
        </w:rPr>
        <w:t>Other Potential Defendants</w:t>
      </w:r>
      <w:r w:rsidRPr="00F8010B">
        <w:rPr>
          <w:rFonts w:cstheme="minorHAnsi"/>
        </w:rPr>
        <w:t>....</w:t>
      </w:r>
    </w:p>
    <w:p w14:paraId="609E8592" w14:textId="001C1BB5" w:rsidR="00F8010B" w:rsidRPr="00460351" w:rsidRDefault="00F8010B" w:rsidP="00460351">
      <w:pPr>
        <w:spacing w:after="0" w:line="240" w:lineRule="auto"/>
        <w:contextualSpacing/>
        <w:rPr>
          <w:rFonts w:cstheme="minorHAnsi"/>
        </w:rPr>
      </w:pPr>
    </w:p>
    <w:p w14:paraId="5CD93076" w14:textId="4D585DB4" w:rsidR="00F8010B" w:rsidRPr="00460351" w:rsidRDefault="00F8010B" w:rsidP="00460351">
      <w:pPr>
        <w:spacing w:after="0" w:line="240" w:lineRule="auto"/>
        <w:contextualSpacing/>
        <w:rPr>
          <w:rFonts w:cstheme="minorHAnsi"/>
        </w:rPr>
      </w:pPr>
      <w:r w:rsidRPr="00460351">
        <w:rPr>
          <w:rFonts w:cstheme="minorHAnsi"/>
        </w:rPr>
        <w:t>Prince Andrew said: I’m an Other Potential Defendant!  Which may be the first time someone has been eager to say “I probably committed criminal wrongdoing”</w:t>
      </w:r>
    </w:p>
    <w:p w14:paraId="41F21BAA" w14:textId="77777777" w:rsidR="00F8010B" w:rsidRPr="00F8010B" w:rsidRDefault="00F8010B" w:rsidP="00460351">
      <w:pPr>
        <w:spacing w:after="0" w:line="240" w:lineRule="auto"/>
        <w:contextualSpacing/>
        <w:rPr>
          <w:rFonts w:cstheme="minorHAnsi"/>
        </w:rPr>
      </w:pPr>
    </w:p>
    <w:p w14:paraId="1AE15373" w14:textId="77777777" w:rsidR="00521379" w:rsidRDefault="00521379">
      <w:pPr>
        <w:rPr>
          <w:rFonts w:cstheme="minorHAnsi"/>
        </w:rPr>
      </w:pPr>
      <w:r>
        <w:rPr>
          <w:rFonts w:cstheme="minorHAnsi"/>
        </w:rPr>
        <w:br w:type="page"/>
      </w:r>
    </w:p>
    <w:p w14:paraId="671A6F3A" w14:textId="59E40003" w:rsidR="00F8010B" w:rsidRPr="00F8010B" w:rsidRDefault="00F8010B" w:rsidP="00460351">
      <w:pPr>
        <w:spacing w:after="0" w:line="240" w:lineRule="auto"/>
        <w:contextualSpacing/>
        <w:rPr>
          <w:rFonts w:cstheme="minorHAnsi"/>
        </w:rPr>
      </w:pPr>
      <w:r w:rsidRPr="00F8010B">
        <w:rPr>
          <w:rFonts w:cstheme="minorHAnsi"/>
        </w:rPr>
        <w:lastRenderedPageBreak/>
        <w:t>The defendant insists that he was among the "Other. Potential Defendants" and therefore was released by Ms. Giuffre from "all, and all manner of," claims that she "ever had" against him. Ms. Giuffre maintains with equal adamancy that he was not among the "Other Potential Defendants" that the parties to the 2009 Agreement had in mind.</w:t>
      </w:r>
    </w:p>
    <w:p w14:paraId="5411B0F3" w14:textId="520FAFB6" w:rsidR="00572599" w:rsidRPr="00460351" w:rsidRDefault="00572599" w:rsidP="00460351">
      <w:pPr>
        <w:spacing w:after="0" w:line="240" w:lineRule="auto"/>
        <w:contextualSpacing/>
        <w:rPr>
          <w:rFonts w:cstheme="minorHAnsi"/>
        </w:rPr>
      </w:pPr>
    </w:p>
    <w:p w14:paraId="5E10640A" w14:textId="77777777" w:rsidR="00F8010B" w:rsidRPr="00460351" w:rsidRDefault="00F8010B" w:rsidP="00460351">
      <w:pPr>
        <w:pStyle w:val="NormalWeb"/>
        <w:shd w:val="clear" w:color="auto" w:fill="FFFFFF"/>
        <w:spacing w:before="0" w:beforeAutospacing="0" w:after="0" w:afterAutospacing="0"/>
        <w:contextualSpacing/>
        <w:jc w:val="both"/>
        <w:rPr>
          <w:rFonts w:asciiTheme="minorHAnsi" w:hAnsiTheme="minorHAnsi" w:cstheme="minorHAnsi"/>
          <w:color w:val="1E1E1E"/>
          <w:sz w:val="22"/>
          <w:szCs w:val="22"/>
        </w:rPr>
      </w:pPr>
      <w:r w:rsidRPr="00460351">
        <w:rPr>
          <w:rFonts w:asciiTheme="minorHAnsi" w:hAnsiTheme="minorHAnsi" w:cstheme="minorHAnsi"/>
          <w:color w:val="1E1E1E"/>
          <w:sz w:val="22"/>
          <w:szCs w:val="22"/>
        </w:rPr>
        <w:t>The defendant argues that the nexus is supplied by plaintiff's complaint in the Florida Case.</w:t>
      </w:r>
      <w:hyperlink r:id="rId11" w:anchor="fid49" w:history="1">
        <w:r w:rsidRPr="00460351">
          <w:rPr>
            <w:rStyle w:val="Hyperlink"/>
            <w:rFonts w:asciiTheme="minorHAnsi" w:hAnsiTheme="minorHAnsi" w:cstheme="minorHAnsi"/>
            <w:color w:val="00528B"/>
            <w:sz w:val="22"/>
            <w:szCs w:val="22"/>
            <w:vertAlign w:val="superscript"/>
          </w:rPr>
          <w:t>49</w:t>
        </w:r>
      </w:hyperlink>
      <w:r w:rsidRPr="00460351">
        <w:rPr>
          <w:rFonts w:asciiTheme="minorHAnsi" w:hAnsiTheme="minorHAnsi" w:cstheme="minorHAnsi"/>
          <w:color w:val="1E1E1E"/>
          <w:sz w:val="22"/>
          <w:szCs w:val="22"/>
        </w:rPr>
        <w:t> It charged Jeffrey Epstein, to quote the defendant in this case, with "sex-trafficking and sexual abuse."</w:t>
      </w:r>
      <w:hyperlink r:id="rId12" w:anchor="fid50" w:history="1">
        <w:r w:rsidRPr="00460351">
          <w:rPr>
            <w:rStyle w:val="Hyperlink"/>
            <w:rFonts w:asciiTheme="minorHAnsi" w:hAnsiTheme="minorHAnsi" w:cstheme="minorHAnsi"/>
            <w:color w:val="00528B"/>
            <w:sz w:val="22"/>
            <w:szCs w:val="22"/>
            <w:vertAlign w:val="superscript"/>
          </w:rPr>
          <w:t>50</w:t>
        </w:r>
      </w:hyperlink>
      <w:r w:rsidRPr="00460351">
        <w:rPr>
          <w:rFonts w:asciiTheme="minorHAnsi" w:hAnsiTheme="minorHAnsi" w:cstheme="minorHAnsi"/>
          <w:color w:val="1E1E1E"/>
          <w:sz w:val="22"/>
          <w:szCs w:val="22"/>
        </w:rPr>
        <w:t> It alleged that girls whom Epstein trafficked were abused by others, including unspecified "royalty."</w:t>
      </w:r>
      <w:hyperlink r:id="rId13" w:anchor="fid51" w:history="1">
        <w:r w:rsidRPr="00460351">
          <w:rPr>
            <w:rStyle w:val="Hyperlink"/>
            <w:rFonts w:asciiTheme="minorHAnsi" w:hAnsiTheme="minorHAnsi" w:cstheme="minorHAnsi"/>
            <w:color w:val="00528B"/>
            <w:sz w:val="22"/>
            <w:szCs w:val="22"/>
            <w:vertAlign w:val="superscript"/>
          </w:rPr>
          <w:t>51</w:t>
        </w:r>
      </w:hyperlink>
      <w:r w:rsidRPr="00460351">
        <w:rPr>
          <w:rFonts w:asciiTheme="minorHAnsi" w:hAnsiTheme="minorHAnsi" w:cstheme="minorHAnsi"/>
          <w:color w:val="1E1E1E"/>
          <w:sz w:val="22"/>
          <w:szCs w:val="22"/>
        </w:rPr>
        <w:t> That, defendant submits, is enough.</w:t>
      </w:r>
    </w:p>
    <w:p w14:paraId="262A0519" w14:textId="77777777" w:rsidR="00460351" w:rsidRDefault="00460351" w:rsidP="00460351">
      <w:pPr>
        <w:pStyle w:val="NormalWeb"/>
        <w:shd w:val="clear" w:color="auto" w:fill="FFFFFF"/>
        <w:spacing w:before="0" w:beforeAutospacing="0" w:after="0" w:afterAutospacing="0"/>
        <w:contextualSpacing/>
        <w:jc w:val="both"/>
        <w:rPr>
          <w:rFonts w:asciiTheme="minorHAnsi" w:hAnsiTheme="minorHAnsi" w:cstheme="minorHAnsi"/>
          <w:color w:val="1E1E1E"/>
          <w:sz w:val="22"/>
          <w:szCs w:val="22"/>
        </w:rPr>
      </w:pPr>
    </w:p>
    <w:p w14:paraId="35DAA9BA" w14:textId="733A7F14" w:rsidR="00F8010B" w:rsidRPr="00460351" w:rsidRDefault="00F8010B" w:rsidP="00460351">
      <w:pPr>
        <w:pStyle w:val="NormalWeb"/>
        <w:shd w:val="clear" w:color="auto" w:fill="FFFFFF"/>
        <w:spacing w:before="0" w:beforeAutospacing="0" w:after="0" w:afterAutospacing="0"/>
        <w:contextualSpacing/>
        <w:jc w:val="both"/>
        <w:rPr>
          <w:rFonts w:asciiTheme="minorHAnsi" w:hAnsiTheme="minorHAnsi" w:cstheme="minorHAnsi"/>
          <w:color w:val="1E1E1E"/>
          <w:sz w:val="22"/>
          <w:szCs w:val="22"/>
        </w:rPr>
      </w:pPr>
      <w:r w:rsidRPr="00460351">
        <w:rPr>
          <w:rFonts w:asciiTheme="minorHAnsi" w:hAnsiTheme="minorHAnsi" w:cstheme="minorHAnsi"/>
          <w:color w:val="1E1E1E"/>
          <w:sz w:val="22"/>
          <w:szCs w:val="22"/>
        </w:rPr>
        <w:t>From the plaintiff's standpoint, defendant's position is too extreme. As noted, the Florida complaint did not mention Prince Andrew. Moreover., Ms. Giuffre argues in substance that one "could have been included as a ... defendant" (1) only if that could have been done on the same basis as the claim in the Florida Case was made against Epstein — violation of one or more of the Section 2255 predicate criminal statutes — and even then (2) only if that person would have been subject to the personal jurisdiction of the Florida court.</w:t>
      </w:r>
    </w:p>
    <w:p w14:paraId="1C14EFD3" w14:textId="77777777" w:rsidR="00460351" w:rsidRDefault="00460351" w:rsidP="00460351">
      <w:pPr>
        <w:spacing w:after="0" w:line="240" w:lineRule="auto"/>
        <w:contextualSpacing/>
        <w:rPr>
          <w:rFonts w:cstheme="minorHAnsi"/>
        </w:rPr>
      </w:pPr>
    </w:p>
    <w:p w14:paraId="3ED4B37B" w14:textId="35125A0A" w:rsidR="00F8010B" w:rsidRPr="00460351" w:rsidRDefault="00F8010B" w:rsidP="00460351">
      <w:pPr>
        <w:spacing w:after="0" w:line="240" w:lineRule="auto"/>
        <w:contextualSpacing/>
        <w:rPr>
          <w:rFonts w:cstheme="minorHAnsi"/>
        </w:rPr>
      </w:pPr>
      <w:r w:rsidRPr="00460351">
        <w:rPr>
          <w:rFonts w:cstheme="minorHAnsi"/>
        </w:rPr>
        <w:t xml:space="preserve">Court says:  </w:t>
      </w:r>
      <w:r w:rsidRPr="00460351">
        <w:rPr>
          <w:rFonts w:cstheme="minorHAnsi"/>
          <w:b/>
          <w:bCs/>
          <w:u w:val="single"/>
        </w:rPr>
        <w:t>this is a factual dispute</w:t>
      </w:r>
      <w:r w:rsidRPr="00460351">
        <w:rPr>
          <w:rFonts w:cstheme="minorHAnsi"/>
        </w:rPr>
        <w:t>, so I can’t grant a motion to dismiss based on it.</w:t>
      </w:r>
    </w:p>
    <w:p w14:paraId="0FC6EDE4" w14:textId="77777777" w:rsidR="00521379" w:rsidRDefault="00521379" w:rsidP="00460351">
      <w:pPr>
        <w:spacing w:after="0" w:line="240" w:lineRule="auto"/>
        <w:contextualSpacing/>
        <w:rPr>
          <w:rFonts w:cstheme="minorHAnsi"/>
        </w:rPr>
      </w:pPr>
    </w:p>
    <w:p w14:paraId="40F83F3E" w14:textId="4C05A63A" w:rsidR="00F8010B" w:rsidRPr="00460351" w:rsidRDefault="00F8010B" w:rsidP="00460351">
      <w:pPr>
        <w:spacing w:after="0" w:line="240" w:lineRule="auto"/>
        <w:contextualSpacing/>
        <w:rPr>
          <w:rFonts w:cstheme="minorHAnsi"/>
        </w:rPr>
      </w:pPr>
      <w:r w:rsidRPr="00460351">
        <w:rPr>
          <w:rFonts w:cstheme="minorHAnsi"/>
        </w:rPr>
        <w:t>Backup arguments:</w:t>
      </w:r>
    </w:p>
    <w:p w14:paraId="1772E49F" w14:textId="36FB453D" w:rsidR="00F8010B" w:rsidRPr="00460351" w:rsidRDefault="00F8010B" w:rsidP="0047148E">
      <w:pPr>
        <w:pStyle w:val="ListParagraph"/>
        <w:numPr>
          <w:ilvl w:val="0"/>
          <w:numId w:val="6"/>
        </w:numPr>
        <w:spacing w:after="0" w:line="240" w:lineRule="auto"/>
        <w:rPr>
          <w:rFonts w:cstheme="minorHAnsi"/>
        </w:rPr>
      </w:pPr>
      <w:r w:rsidRPr="00460351">
        <w:rPr>
          <w:rFonts w:cstheme="minorHAnsi"/>
        </w:rPr>
        <w:t>I’m a third-party beneficiary to the agreement even if I’m not a directly released party – no you aren’t</w:t>
      </w:r>
    </w:p>
    <w:p w14:paraId="0143D56B" w14:textId="1EFDAA1B" w:rsidR="00F8010B" w:rsidRPr="00460351" w:rsidRDefault="00F8010B" w:rsidP="0047148E">
      <w:pPr>
        <w:pStyle w:val="ListParagraph"/>
        <w:numPr>
          <w:ilvl w:val="0"/>
          <w:numId w:val="6"/>
        </w:numPr>
        <w:spacing w:after="0" w:line="240" w:lineRule="auto"/>
        <w:rPr>
          <w:rFonts w:cstheme="minorHAnsi"/>
        </w:rPr>
      </w:pPr>
      <w:r w:rsidRPr="00460351">
        <w:rPr>
          <w:rFonts w:cstheme="minorHAnsi"/>
        </w:rPr>
        <w:t>Dershowitz</w:t>
      </w:r>
      <w:r w:rsidR="00835C96" w:rsidRPr="00460351">
        <w:rPr>
          <w:rFonts w:cstheme="minorHAnsi"/>
        </w:rPr>
        <w:t xml:space="preserve"> got off – Giuffre dropped her claims against </w:t>
      </w:r>
      <w:proofErr w:type="spellStart"/>
      <w:r w:rsidR="00835C96" w:rsidRPr="00460351">
        <w:rPr>
          <w:rFonts w:cstheme="minorHAnsi"/>
        </w:rPr>
        <w:t>Dersh</w:t>
      </w:r>
      <w:proofErr w:type="spellEnd"/>
      <w:r w:rsidR="00835C96" w:rsidRPr="00460351">
        <w:rPr>
          <w:rFonts w:cstheme="minorHAnsi"/>
        </w:rPr>
        <w:t xml:space="preserve"> when he showed her this release</w:t>
      </w:r>
    </w:p>
    <w:p w14:paraId="0473A002" w14:textId="15378347" w:rsidR="00835C96" w:rsidRPr="00460351" w:rsidRDefault="00835C96" w:rsidP="0047148E">
      <w:pPr>
        <w:pStyle w:val="ListParagraph"/>
        <w:numPr>
          <w:ilvl w:val="0"/>
          <w:numId w:val="6"/>
        </w:numPr>
        <w:spacing w:after="0" w:line="240" w:lineRule="auto"/>
        <w:rPr>
          <w:rFonts w:cstheme="minorHAnsi"/>
        </w:rPr>
      </w:pPr>
      <w:r w:rsidRPr="00460351">
        <w:rPr>
          <w:rFonts w:cstheme="minorHAnsi"/>
        </w:rPr>
        <w:t>Wasn’t specific enough in identifying what sexual conduct – no</w:t>
      </w:r>
    </w:p>
    <w:p w14:paraId="13283CC4" w14:textId="77777777" w:rsidR="00835C96" w:rsidRPr="00460351" w:rsidRDefault="00835C96" w:rsidP="00460351">
      <w:pPr>
        <w:spacing w:after="0" w:line="240" w:lineRule="auto"/>
        <w:contextualSpacing/>
        <w:rPr>
          <w:rFonts w:cstheme="minorHAnsi"/>
        </w:rPr>
      </w:pPr>
    </w:p>
    <w:p w14:paraId="53BE08B9" w14:textId="64D9A6BD" w:rsidR="00835C96" w:rsidRPr="00460351" w:rsidRDefault="00835C96" w:rsidP="00460351">
      <w:pPr>
        <w:spacing w:after="0" w:line="240" w:lineRule="auto"/>
        <w:contextualSpacing/>
        <w:rPr>
          <w:rFonts w:cstheme="minorHAnsi"/>
        </w:rPr>
      </w:pPr>
      <w:r w:rsidRPr="00460351">
        <w:rPr>
          <w:rFonts w:cstheme="minorHAnsi"/>
        </w:rPr>
        <w:t>Often illustrates the dynamics – “take a crack at it” – lose on MTD, settle</w:t>
      </w:r>
    </w:p>
    <w:p w14:paraId="751B1BCE" w14:textId="5DA1101B" w:rsidR="00F8010B" w:rsidRDefault="00F8010B" w:rsidP="00460351">
      <w:pPr>
        <w:spacing w:after="0" w:line="240" w:lineRule="auto"/>
        <w:contextualSpacing/>
        <w:rPr>
          <w:rFonts w:cstheme="minorHAnsi"/>
        </w:rPr>
      </w:pPr>
    </w:p>
    <w:p w14:paraId="06F3B234" w14:textId="4E0838ED" w:rsidR="00521379" w:rsidRDefault="00521379">
      <w:pPr>
        <w:rPr>
          <w:rFonts w:cstheme="minorHAnsi"/>
        </w:rPr>
      </w:pPr>
      <w:r>
        <w:rPr>
          <w:rFonts w:cstheme="minorHAnsi"/>
        </w:rPr>
        <w:br w:type="page"/>
      </w:r>
    </w:p>
    <w:p w14:paraId="3F77923D" w14:textId="751A4717" w:rsidR="00572599" w:rsidRPr="00460351" w:rsidRDefault="00572599" w:rsidP="0047148E">
      <w:pPr>
        <w:pStyle w:val="ListParagraph"/>
        <w:numPr>
          <w:ilvl w:val="0"/>
          <w:numId w:val="3"/>
        </w:numPr>
        <w:spacing w:after="0" w:line="240" w:lineRule="auto"/>
        <w:rPr>
          <w:rFonts w:cstheme="minorHAnsi"/>
        </w:rPr>
      </w:pPr>
      <w:r w:rsidRPr="00460351">
        <w:rPr>
          <w:rFonts w:cstheme="minorHAnsi"/>
        </w:rPr>
        <w:lastRenderedPageBreak/>
        <w:t>Sandy Hook</w:t>
      </w:r>
      <w:r w:rsidR="00460351" w:rsidRPr="00460351">
        <w:rPr>
          <w:rFonts w:cstheme="minorHAnsi"/>
        </w:rPr>
        <w:t xml:space="preserve"> settlement with Remington</w:t>
      </w:r>
    </w:p>
    <w:p w14:paraId="484E0BC8" w14:textId="6398229E" w:rsidR="00835C96" w:rsidRPr="00460351" w:rsidRDefault="00835C96" w:rsidP="00460351">
      <w:pPr>
        <w:spacing w:after="0" w:line="240" w:lineRule="auto"/>
        <w:contextualSpacing/>
        <w:rPr>
          <w:rFonts w:cstheme="minorHAnsi"/>
        </w:rPr>
      </w:pPr>
      <w:r w:rsidRPr="00460351">
        <w:rPr>
          <w:rFonts w:cstheme="minorHAnsi"/>
        </w:rPr>
        <w:t>$73 million</w:t>
      </w:r>
    </w:p>
    <w:p w14:paraId="268A79CE" w14:textId="68159085" w:rsidR="00460351" w:rsidRPr="00460351" w:rsidRDefault="00460351" w:rsidP="00460351">
      <w:pPr>
        <w:spacing w:after="0" w:line="240" w:lineRule="auto"/>
        <w:contextualSpacing/>
        <w:rPr>
          <w:rFonts w:cstheme="minorHAnsi"/>
        </w:rPr>
      </w:pPr>
      <w:hyperlink r:id="rId14" w:history="1">
        <w:r w:rsidRPr="00460351">
          <w:rPr>
            <w:rStyle w:val="Hyperlink"/>
            <w:rFonts w:cstheme="minorHAnsi"/>
          </w:rPr>
          <w:t>https://www.nytimes.com/2022/02/15/nyregion/sandy-hook-families-settlement.html</w:t>
        </w:r>
      </w:hyperlink>
    </w:p>
    <w:p w14:paraId="12144DAF" w14:textId="043A84AF" w:rsidR="00460351" w:rsidRPr="00460351" w:rsidRDefault="00460351" w:rsidP="00460351">
      <w:pPr>
        <w:spacing w:after="0" w:line="240" w:lineRule="auto"/>
        <w:contextualSpacing/>
        <w:rPr>
          <w:rFonts w:cstheme="minorHAnsi"/>
        </w:rPr>
      </w:pPr>
    </w:p>
    <w:p w14:paraId="5E74F83D" w14:textId="00ADCC7D" w:rsidR="00835C96" w:rsidRPr="00460351" w:rsidRDefault="00460351" w:rsidP="00460351">
      <w:pPr>
        <w:spacing w:after="0" w:line="240" w:lineRule="auto"/>
        <w:contextualSpacing/>
        <w:rPr>
          <w:rFonts w:cstheme="minorHAnsi"/>
        </w:rPr>
      </w:pPr>
      <w:r w:rsidRPr="00460351">
        <w:rPr>
          <w:rFonts w:cstheme="minorHAnsi"/>
        </w:rPr>
        <w:t>15 U.S.C. § 7901 – “Protection of Lawful Commerce in Arms Act of 2005”</w:t>
      </w:r>
    </w:p>
    <w:p w14:paraId="74BEDB3E" w14:textId="2CAAD0CE" w:rsidR="00460351" w:rsidRDefault="00460351" w:rsidP="00460351">
      <w:pPr>
        <w:spacing w:after="0" w:line="240" w:lineRule="auto"/>
        <w:contextualSpacing/>
        <w:rPr>
          <w:rFonts w:cstheme="minorHAnsi"/>
        </w:rPr>
      </w:pPr>
      <w:hyperlink r:id="rId15" w:history="1">
        <w:r w:rsidRPr="00694546">
          <w:rPr>
            <w:rStyle w:val="Hyperlink"/>
            <w:rFonts w:cstheme="minorHAnsi"/>
          </w:rPr>
          <w:t>https://www.law.cornell.edu/uscode/text/15/7901</w:t>
        </w:r>
      </w:hyperlink>
    </w:p>
    <w:p w14:paraId="317F3543" w14:textId="77777777" w:rsidR="00460351" w:rsidRDefault="00460351" w:rsidP="00460351">
      <w:pPr>
        <w:spacing w:after="0" w:line="240" w:lineRule="auto"/>
        <w:contextualSpacing/>
        <w:rPr>
          <w:rFonts w:cstheme="minorHAnsi"/>
        </w:rPr>
      </w:pPr>
    </w:p>
    <w:p w14:paraId="22A8AB7F" w14:textId="213120AA" w:rsidR="00460351" w:rsidRPr="00460351" w:rsidRDefault="00460351" w:rsidP="00460351">
      <w:pPr>
        <w:spacing w:after="0" w:line="240" w:lineRule="auto"/>
        <w:contextualSpacing/>
        <w:rPr>
          <w:rFonts w:cstheme="minorHAnsi"/>
          <w:b/>
          <w:bCs/>
        </w:rPr>
      </w:pPr>
      <w:r w:rsidRPr="00460351">
        <w:rPr>
          <w:rFonts w:cstheme="minorHAnsi"/>
          <w:b/>
          <w:bCs/>
        </w:rPr>
        <w:t>Yes, Bernie Sanders voted for it</w:t>
      </w:r>
    </w:p>
    <w:p w14:paraId="7ADCB8E3" w14:textId="671B00FC" w:rsidR="00460351" w:rsidRDefault="00521379" w:rsidP="00460351">
      <w:pPr>
        <w:spacing w:after="0" w:line="240" w:lineRule="auto"/>
        <w:contextualSpacing/>
        <w:rPr>
          <w:rFonts w:cstheme="minorHAnsi"/>
        </w:rPr>
      </w:pPr>
      <w:hyperlink r:id="rId16" w:history="1">
        <w:r w:rsidRPr="00694546">
          <w:rPr>
            <w:rStyle w:val="Hyperlink"/>
            <w:rFonts w:cstheme="minorHAnsi"/>
          </w:rPr>
          <w:t>https://clerk.house.gov/evs/2005/roll534.xml</w:t>
        </w:r>
      </w:hyperlink>
    </w:p>
    <w:p w14:paraId="1FAF936B" w14:textId="77777777" w:rsidR="00521379" w:rsidRPr="00460351" w:rsidRDefault="00521379" w:rsidP="00460351">
      <w:pPr>
        <w:spacing w:after="0" w:line="240" w:lineRule="auto"/>
        <w:contextualSpacing/>
        <w:rPr>
          <w:rFonts w:cstheme="minorHAnsi"/>
        </w:rPr>
      </w:pPr>
    </w:p>
    <w:p w14:paraId="42CDCBEF" w14:textId="0A7646A5" w:rsidR="00460351" w:rsidRPr="00460351" w:rsidRDefault="00460351" w:rsidP="00460351">
      <w:pPr>
        <w:spacing w:after="0" w:line="240" w:lineRule="auto"/>
        <w:contextualSpacing/>
        <w:rPr>
          <w:rFonts w:cstheme="minorHAnsi"/>
        </w:rPr>
      </w:pPr>
      <w:r w:rsidRPr="00460351">
        <w:rPr>
          <w:rFonts w:cstheme="minorHAnsi"/>
        </w:rPr>
        <w:t>Subsection (a) – congressional findings</w:t>
      </w:r>
    </w:p>
    <w:p w14:paraId="3FCF1C57" w14:textId="73570A2A" w:rsidR="00460351" w:rsidRPr="00460351" w:rsidRDefault="00460351" w:rsidP="00460351">
      <w:pPr>
        <w:spacing w:after="0" w:line="240" w:lineRule="auto"/>
        <w:contextualSpacing/>
        <w:rPr>
          <w:rFonts w:cstheme="minorHAnsi"/>
        </w:rPr>
      </w:pPr>
      <w:r w:rsidRPr="00460351">
        <w:rPr>
          <w:rStyle w:val="num"/>
          <w:rFonts w:cstheme="minorHAnsi"/>
          <w:b/>
          <w:bCs/>
          <w:color w:val="333333"/>
          <w:shd w:val="clear" w:color="auto" w:fill="FFFFFF"/>
        </w:rPr>
        <w:t>(3)</w:t>
      </w:r>
      <w:r w:rsidRPr="00460351">
        <w:rPr>
          <w:rFonts w:cstheme="minorHAnsi"/>
        </w:rPr>
        <w:t xml:space="preserve"> </w:t>
      </w:r>
      <w:r w:rsidRPr="00460351">
        <w:rPr>
          <w:rFonts w:cstheme="minorHAnsi"/>
          <w:color w:val="333333"/>
        </w:rPr>
        <w:t>Lawsuits have been commenced against </w:t>
      </w:r>
      <w:hyperlink r:id="rId17" w:history="1">
        <w:r w:rsidRPr="00460351">
          <w:rPr>
            <w:rStyle w:val="Hyperlink"/>
            <w:rFonts w:cstheme="minorHAnsi"/>
            <w:color w:val="0068AC"/>
          </w:rPr>
          <w:t>manufacturers</w:t>
        </w:r>
      </w:hyperlink>
      <w:r w:rsidRPr="00460351">
        <w:rPr>
          <w:rFonts w:cstheme="minorHAnsi"/>
          <w:color w:val="333333"/>
        </w:rPr>
        <w:t>, distributors, dealers, and importers of firearms that operate as designed and intended, which seek money damages and other relief for the harm caused by the misuse of firearms by third parties, including criminals.</w:t>
      </w:r>
    </w:p>
    <w:p w14:paraId="121F14A8" w14:textId="77777777" w:rsidR="00460351" w:rsidRDefault="00460351" w:rsidP="00460351">
      <w:pPr>
        <w:shd w:val="clear" w:color="auto" w:fill="FFFFFF"/>
        <w:spacing w:after="0" w:line="240" w:lineRule="auto"/>
        <w:contextualSpacing/>
        <w:rPr>
          <w:rStyle w:val="num"/>
          <w:rFonts w:cstheme="minorHAnsi"/>
          <w:b/>
          <w:bCs/>
          <w:color w:val="333333"/>
        </w:rPr>
      </w:pPr>
    </w:p>
    <w:p w14:paraId="753BB7F8" w14:textId="77777777" w:rsidR="00460351" w:rsidRDefault="00460351" w:rsidP="00460351">
      <w:pPr>
        <w:shd w:val="clear" w:color="auto" w:fill="FFFFFF"/>
        <w:spacing w:after="0" w:line="240" w:lineRule="auto"/>
        <w:contextualSpacing/>
        <w:rPr>
          <w:rFonts w:cstheme="minorHAnsi"/>
          <w:color w:val="333333"/>
        </w:rPr>
      </w:pPr>
      <w:r w:rsidRPr="00460351">
        <w:rPr>
          <w:rStyle w:val="num"/>
          <w:rFonts w:cstheme="minorHAnsi"/>
          <w:b/>
          <w:bCs/>
          <w:color w:val="333333"/>
        </w:rPr>
        <w:t>(4)</w:t>
      </w:r>
      <w:r w:rsidRPr="00460351">
        <w:rPr>
          <w:rFonts w:cstheme="minorHAnsi"/>
          <w:color w:val="333333"/>
        </w:rPr>
        <w:t xml:space="preserve"> </w:t>
      </w:r>
      <w:r w:rsidRPr="00460351">
        <w:rPr>
          <w:rFonts w:cstheme="minorHAnsi"/>
          <w:color w:val="333333"/>
        </w:rPr>
        <w:t>The manufacture, importation, possession, sale, and use of firearms and ammunition in the United </w:t>
      </w:r>
      <w:hyperlink r:id="rId18" w:history="1">
        <w:r w:rsidRPr="00460351">
          <w:rPr>
            <w:rStyle w:val="Hyperlink"/>
            <w:rFonts w:cstheme="minorHAnsi"/>
            <w:color w:val="0068AC"/>
          </w:rPr>
          <w:t>States</w:t>
        </w:r>
      </w:hyperlink>
      <w:r w:rsidRPr="00460351">
        <w:rPr>
          <w:rFonts w:cstheme="minorHAnsi"/>
          <w:color w:val="333333"/>
        </w:rPr>
        <w:t> are heavily regulated by Federal, </w:t>
      </w:r>
      <w:hyperlink r:id="rId19" w:history="1">
        <w:r w:rsidRPr="00460351">
          <w:rPr>
            <w:rStyle w:val="Hyperlink"/>
            <w:rFonts w:cstheme="minorHAnsi"/>
            <w:color w:val="0068AC"/>
          </w:rPr>
          <w:t>State</w:t>
        </w:r>
      </w:hyperlink>
      <w:r w:rsidRPr="00460351">
        <w:rPr>
          <w:rFonts w:cstheme="minorHAnsi"/>
          <w:color w:val="333333"/>
        </w:rPr>
        <w:t>, and local laws.</w:t>
      </w:r>
      <w:r>
        <w:rPr>
          <w:rFonts w:cstheme="minorHAnsi"/>
          <w:color w:val="333333"/>
        </w:rPr>
        <w:t xml:space="preserve"> [examples]</w:t>
      </w:r>
    </w:p>
    <w:p w14:paraId="7B1BFF8B" w14:textId="77777777" w:rsidR="00460351" w:rsidRDefault="00460351" w:rsidP="00460351">
      <w:pPr>
        <w:shd w:val="clear" w:color="auto" w:fill="FFFFFF"/>
        <w:spacing w:after="0" w:line="240" w:lineRule="auto"/>
        <w:contextualSpacing/>
        <w:rPr>
          <w:rStyle w:val="num"/>
          <w:rFonts w:cstheme="minorHAnsi"/>
          <w:b/>
          <w:bCs/>
          <w:color w:val="333333"/>
        </w:rPr>
      </w:pPr>
      <w:bookmarkStart w:id="0" w:name="a_5"/>
      <w:bookmarkEnd w:id="0"/>
    </w:p>
    <w:p w14:paraId="74711C88" w14:textId="7AE9EC52" w:rsidR="00460351" w:rsidRPr="00460351" w:rsidRDefault="00460351" w:rsidP="00460351">
      <w:pPr>
        <w:shd w:val="clear" w:color="auto" w:fill="FFFFFF"/>
        <w:spacing w:after="0" w:line="240" w:lineRule="auto"/>
        <w:contextualSpacing/>
        <w:rPr>
          <w:rFonts w:cstheme="minorHAnsi"/>
          <w:color w:val="333333"/>
        </w:rPr>
      </w:pPr>
      <w:r w:rsidRPr="00460351">
        <w:rPr>
          <w:rStyle w:val="num"/>
          <w:rFonts w:cstheme="minorHAnsi"/>
          <w:b/>
          <w:bCs/>
          <w:color w:val="333333"/>
        </w:rPr>
        <w:t>(5)</w:t>
      </w:r>
      <w:r w:rsidRPr="00460351">
        <w:rPr>
          <w:rFonts w:cstheme="minorHAnsi"/>
          <w:color w:val="333333"/>
        </w:rPr>
        <w:t xml:space="preserve"> </w:t>
      </w:r>
      <w:r w:rsidRPr="00460351">
        <w:rPr>
          <w:rFonts w:cstheme="minorHAnsi"/>
          <w:color w:val="333333"/>
        </w:rPr>
        <w:t>Businesses in the United </w:t>
      </w:r>
      <w:hyperlink r:id="rId20" w:history="1">
        <w:r w:rsidRPr="00460351">
          <w:rPr>
            <w:rStyle w:val="Hyperlink"/>
            <w:rFonts w:cstheme="minorHAnsi"/>
            <w:color w:val="0068AC"/>
          </w:rPr>
          <w:t>States</w:t>
        </w:r>
      </w:hyperlink>
      <w:r w:rsidRPr="00460351">
        <w:rPr>
          <w:rFonts w:cstheme="minorHAnsi"/>
          <w:color w:val="333333"/>
        </w:rPr>
        <w:t> that are engaged in interstate and foreign commerce through the lawful design, manufacture, marketing, distribution, importation, or sale to the public of firearms or ammunition products that have been shipped or transported in interstate or foreign commerce are not, and should not, be liable for the harm caused by those who criminally or unlawfully misuse firearm products or ammunition products that function as designed and intended.</w:t>
      </w:r>
    </w:p>
    <w:p w14:paraId="2EEBA54C" w14:textId="77777777" w:rsidR="00460351" w:rsidRDefault="00460351" w:rsidP="00460351">
      <w:pPr>
        <w:shd w:val="clear" w:color="auto" w:fill="FFFFFF"/>
        <w:spacing w:after="0" w:line="240" w:lineRule="auto"/>
        <w:contextualSpacing/>
        <w:rPr>
          <w:rStyle w:val="num"/>
          <w:rFonts w:cstheme="minorHAnsi"/>
          <w:b/>
          <w:bCs/>
          <w:color w:val="333333"/>
        </w:rPr>
      </w:pPr>
      <w:bookmarkStart w:id="1" w:name="a_6"/>
      <w:bookmarkEnd w:id="1"/>
    </w:p>
    <w:p w14:paraId="3A59ABB2" w14:textId="4D6821F5" w:rsidR="00460351" w:rsidRPr="00460351" w:rsidRDefault="00460351" w:rsidP="00460351">
      <w:pPr>
        <w:shd w:val="clear" w:color="auto" w:fill="FFFFFF"/>
        <w:spacing w:after="0" w:line="240" w:lineRule="auto"/>
        <w:contextualSpacing/>
        <w:rPr>
          <w:rFonts w:cstheme="minorHAnsi"/>
          <w:color w:val="333333"/>
        </w:rPr>
      </w:pPr>
      <w:r w:rsidRPr="00460351">
        <w:rPr>
          <w:rStyle w:val="num"/>
          <w:rFonts w:cstheme="minorHAnsi"/>
          <w:b/>
          <w:bCs/>
          <w:color w:val="333333"/>
        </w:rPr>
        <w:t>(6)</w:t>
      </w:r>
      <w:r w:rsidRPr="00460351">
        <w:rPr>
          <w:rFonts w:cstheme="minorHAnsi"/>
          <w:color w:val="333333"/>
        </w:rPr>
        <w:t xml:space="preserve"> </w:t>
      </w:r>
      <w:r w:rsidRPr="00460351">
        <w:rPr>
          <w:rFonts w:cstheme="minorHAnsi"/>
          <w:color w:val="333333"/>
        </w:rPr>
        <w:t>The possibility of imposing liability on an entire industry for harm that is solely caused by others is an abuse of the legal system, erodes public confidence in our Nation’s laws, threatens the diminution of a basic constitutional right and civil liberty, invites the disassembly and destabilization of other industries and economic sectors lawfully competing in the free enterprise system of the United </w:t>
      </w:r>
      <w:hyperlink r:id="rId21" w:history="1">
        <w:r w:rsidRPr="00460351">
          <w:rPr>
            <w:rStyle w:val="Hyperlink"/>
            <w:rFonts w:cstheme="minorHAnsi"/>
            <w:color w:val="0068AC"/>
          </w:rPr>
          <w:t>States</w:t>
        </w:r>
      </w:hyperlink>
      <w:r w:rsidRPr="00460351">
        <w:rPr>
          <w:rFonts w:cstheme="minorHAnsi"/>
          <w:color w:val="333333"/>
        </w:rPr>
        <w:t>, and constitutes an unreasonable burden on interstate and foreign commerce of the United </w:t>
      </w:r>
      <w:hyperlink r:id="rId22" w:history="1">
        <w:r w:rsidRPr="00460351">
          <w:rPr>
            <w:rStyle w:val="Hyperlink"/>
            <w:rFonts w:cstheme="minorHAnsi"/>
            <w:color w:val="0068AC"/>
          </w:rPr>
          <w:t>States</w:t>
        </w:r>
      </w:hyperlink>
      <w:r w:rsidRPr="00460351">
        <w:rPr>
          <w:rFonts w:cstheme="minorHAnsi"/>
          <w:color w:val="333333"/>
        </w:rPr>
        <w:t>.</w:t>
      </w:r>
    </w:p>
    <w:p w14:paraId="153E37D1" w14:textId="126B9448" w:rsidR="00460351" w:rsidRDefault="00460351" w:rsidP="00460351">
      <w:pPr>
        <w:spacing w:after="0" w:line="240" w:lineRule="auto"/>
        <w:contextualSpacing/>
        <w:rPr>
          <w:rFonts w:cstheme="minorHAnsi"/>
        </w:rPr>
      </w:pPr>
    </w:p>
    <w:p w14:paraId="1AB9F9E3" w14:textId="77777777" w:rsidR="00521379" w:rsidRDefault="00521379" w:rsidP="00460351">
      <w:pPr>
        <w:spacing w:after="0" w:line="240" w:lineRule="auto"/>
        <w:contextualSpacing/>
        <w:rPr>
          <w:rFonts w:cstheme="minorHAnsi"/>
        </w:rPr>
      </w:pPr>
    </w:p>
    <w:p w14:paraId="1E20E719" w14:textId="38547284" w:rsidR="00460351" w:rsidRPr="00460351" w:rsidRDefault="00460351" w:rsidP="00460351">
      <w:pPr>
        <w:spacing w:after="0" w:line="240" w:lineRule="auto"/>
        <w:contextualSpacing/>
        <w:rPr>
          <w:rFonts w:cstheme="minorHAnsi"/>
        </w:rPr>
      </w:pPr>
      <w:r w:rsidRPr="00460351">
        <w:rPr>
          <w:rFonts w:cstheme="minorHAnsi"/>
        </w:rPr>
        <w:t>§ 7902</w:t>
      </w:r>
    </w:p>
    <w:p w14:paraId="78428E23" w14:textId="5F5CCB7B" w:rsidR="00460351" w:rsidRPr="00460351" w:rsidRDefault="00460351" w:rsidP="00460351">
      <w:pPr>
        <w:spacing w:after="0" w:line="240" w:lineRule="auto"/>
        <w:contextualSpacing/>
        <w:rPr>
          <w:rFonts w:cstheme="minorHAnsi"/>
        </w:rPr>
      </w:pPr>
      <w:hyperlink r:id="rId23" w:history="1">
        <w:r w:rsidRPr="00460351">
          <w:rPr>
            <w:rStyle w:val="Hyperlink"/>
            <w:rFonts w:cstheme="minorHAnsi"/>
          </w:rPr>
          <w:t>https://www.law.cornell.edu/uscode/text/15/7902</w:t>
        </w:r>
      </w:hyperlink>
    </w:p>
    <w:p w14:paraId="290CD86D" w14:textId="77777777" w:rsidR="00460351" w:rsidRDefault="00460351" w:rsidP="00460351">
      <w:pPr>
        <w:spacing w:after="0" w:line="240" w:lineRule="auto"/>
        <w:contextualSpacing/>
        <w:rPr>
          <w:rFonts w:cstheme="minorHAnsi"/>
        </w:rPr>
      </w:pPr>
    </w:p>
    <w:p w14:paraId="3F0AB1AD" w14:textId="7F124D93" w:rsidR="00460351" w:rsidRPr="00460351" w:rsidRDefault="00460351" w:rsidP="00460351">
      <w:pPr>
        <w:spacing w:after="0" w:line="240" w:lineRule="auto"/>
        <w:contextualSpacing/>
        <w:rPr>
          <w:rFonts w:cstheme="minorHAnsi"/>
        </w:rPr>
      </w:pPr>
      <w:r w:rsidRPr="00460351">
        <w:rPr>
          <w:rFonts w:cstheme="minorHAnsi"/>
        </w:rPr>
        <w:t>(a)</w:t>
      </w:r>
      <w:r>
        <w:rPr>
          <w:rFonts w:cstheme="minorHAnsi"/>
        </w:rPr>
        <w:t xml:space="preserve"> </w:t>
      </w:r>
      <w:r w:rsidRPr="00460351">
        <w:rPr>
          <w:rFonts w:cstheme="minorHAnsi"/>
        </w:rPr>
        <w:t>In general</w:t>
      </w:r>
      <w:r>
        <w:rPr>
          <w:rFonts w:cstheme="minorHAnsi"/>
        </w:rPr>
        <w:t xml:space="preserve"> - </w:t>
      </w:r>
      <w:r w:rsidRPr="00460351">
        <w:rPr>
          <w:rFonts w:cstheme="minorHAnsi"/>
        </w:rPr>
        <w:t>A qualified civil liability action may not be brought in any Federal or State court.</w:t>
      </w:r>
    </w:p>
    <w:p w14:paraId="6CAB91DC" w14:textId="77777777" w:rsidR="00460351" w:rsidRDefault="00460351" w:rsidP="00460351">
      <w:pPr>
        <w:spacing w:after="0" w:line="240" w:lineRule="auto"/>
        <w:contextualSpacing/>
        <w:rPr>
          <w:rFonts w:cstheme="minorHAnsi"/>
        </w:rPr>
      </w:pPr>
      <w:r w:rsidRPr="00460351">
        <w:rPr>
          <w:rFonts w:cstheme="minorHAnsi"/>
        </w:rPr>
        <w:t>(b)</w:t>
      </w:r>
      <w:r>
        <w:rPr>
          <w:rFonts w:cstheme="minorHAnsi"/>
        </w:rPr>
        <w:t xml:space="preserve"> </w:t>
      </w:r>
      <w:r w:rsidRPr="00460351">
        <w:rPr>
          <w:rFonts w:cstheme="minorHAnsi"/>
        </w:rPr>
        <w:t>Dismissal of pending actions</w:t>
      </w:r>
      <w:r>
        <w:rPr>
          <w:rFonts w:cstheme="minorHAnsi"/>
        </w:rPr>
        <w:t xml:space="preserve"> - </w:t>
      </w:r>
      <w:r w:rsidRPr="00460351">
        <w:rPr>
          <w:rFonts w:cstheme="minorHAnsi"/>
        </w:rPr>
        <w:t>A qualified civil liability action that is pending on October 26, 2005, shall be immediately dismissed by the court in which the action was brought or is currently pending.</w:t>
      </w:r>
    </w:p>
    <w:p w14:paraId="75E6F5F1" w14:textId="77777777" w:rsidR="00460351" w:rsidRDefault="00460351" w:rsidP="00460351">
      <w:pPr>
        <w:spacing w:after="0" w:line="240" w:lineRule="auto"/>
        <w:contextualSpacing/>
        <w:rPr>
          <w:rFonts w:cstheme="minorHAnsi"/>
        </w:rPr>
      </w:pPr>
    </w:p>
    <w:p w14:paraId="76B4668E" w14:textId="44244FB8" w:rsidR="00521379" w:rsidRDefault="00521379" w:rsidP="00460351">
      <w:pPr>
        <w:spacing w:after="0" w:line="240" w:lineRule="auto"/>
        <w:contextualSpacing/>
        <w:rPr>
          <w:rFonts w:cstheme="minorHAnsi"/>
        </w:rPr>
      </w:pPr>
      <w:r>
        <w:rPr>
          <w:rFonts w:cstheme="minorHAnsi"/>
        </w:rPr>
        <w:t>§ 7903</w:t>
      </w:r>
    </w:p>
    <w:p w14:paraId="720778DD" w14:textId="3F0D8FE6" w:rsidR="00521379" w:rsidRDefault="00521379" w:rsidP="00460351">
      <w:pPr>
        <w:spacing w:after="0" w:line="240" w:lineRule="auto"/>
        <w:contextualSpacing/>
        <w:rPr>
          <w:rFonts w:cstheme="minorHAnsi"/>
        </w:rPr>
      </w:pPr>
      <w:hyperlink r:id="rId24" w:history="1">
        <w:r w:rsidRPr="00694546">
          <w:rPr>
            <w:rStyle w:val="Hyperlink"/>
            <w:rFonts w:cstheme="minorHAnsi"/>
          </w:rPr>
          <w:t>https://www.law.cornell.edu/uscode/text/15/7903</w:t>
        </w:r>
      </w:hyperlink>
    </w:p>
    <w:p w14:paraId="66066305" w14:textId="5D182E41" w:rsidR="00521379" w:rsidRDefault="00521379" w:rsidP="00460351">
      <w:pPr>
        <w:spacing w:after="0" w:line="240" w:lineRule="auto"/>
        <w:contextualSpacing/>
        <w:rPr>
          <w:rFonts w:cstheme="minorHAnsi"/>
        </w:rPr>
      </w:pPr>
    </w:p>
    <w:p w14:paraId="03B34B0F" w14:textId="4513B88D" w:rsidR="00521379" w:rsidRDefault="00521379" w:rsidP="00521379">
      <w:pPr>
        <w:spacing w:after="0" w:line="240" w:lineRule="auto"/>
        <w:contextualSpacing/>
        <w:rPr>
          <w:rFonts w:cstheme="minorHAnsi"/>
        </w:rPr>
      </w:pPr>
      <w:r w:rsidRPr="00521379">
        <w:rPr>
          <w:rFonts w:cstheme="minorHAnsi"/>
        </w:rPr>
        <w:t>(5)</w:t>
      </w:r>
      <w:r>
        <w:rPr>
          <w:rFonts w:cstheme="minorHAnsi"/>
        </w:rPr>
        <w:t xml:space="preserve"> </w:t>
      </w:r>
      <w:r w:rsidRPr="00521379">
        <w:rPr>
          <w:rFonts w:cstheme="minorHAnsi"/>
        </w:rPr>
        <w:t>Qualified civil liability action</w:t>
      </w:r>
      <w:r>
        <w:rPr>
          <w:rFonts w:cstheme="minorHAnsi"/>
        </w:rPr>
        <w:t xml:space="preserve">. </w:t>
      </w:r>
      <w:r w:rsidRPr="00521379">
        <w:rPr>
          <w:rFonts w:cstheme="minorHAnsi"/>
        </w:rPr>
        <w:t>(A)</w:t>
      </w:r>
      <w:r>
        <w:rPr>
          <w:rFonts w:cstheme="minorHAnsi"/>
        </w:rPr>
        <w:t xml:space="preserve"> </w:t>
      </w:r>
      <w:r w:rsidRPr="00521379">
        <w:rPr>
          <w:rFonts w:cstheme="minorHAnsi"/>
        </w:rPr>
        <w:t>In general</w:t>
      </w:r>
      <w:r>
        <w:rPr>
          <w:rFonts w:cstheme="minorHAnsi"/>
        </w:rPr>
        <w:t xml:space="preserve">. </w:t>
      </w:r>
      <w:r w:rsidRPr="00521379">
        <w:rPr>
          <w:rFonts w:cstheme="minorHAnsi"/>
        </w:rPr>
        <w:t xml:space="preserve">The term “qualified civil liability action” </w:t>
      </w:r>
      <w:r w:rsidRPr="00521379">
        <w:rPr>
          <w:rFonts w:cstheme="minorHAnsi"/>
          <w:b/>
          <w:bCs/>
        </w:rPr>
        <w:t>means a civil action</w:t>
      </w:r>
      <w:r w:rsidRPr="00521379">
        <w:rPr>
          <w:rFonts w:cstheme="minorHAnsi"/>
        </w:rPr>
        <w:t xml:space="preserve"> or proceeding or an administrative proceeding </w:t>
      </w:r>
      <w:r w:rsidRPr="00521379">
        <w:rPr>
          <w:rFonts w:cstheme="minorHAnsi"/>
          <w:b/>
          <w:bCs/>
        </w:rPr>
        <w:t>brought by any person against a manufacturer or seller of a qualified product</w:t>
      </w:r>
      <w:r>
        <w:rPr>
          <w:rFonts w:cstheme="minorHAnsi"/>
          <w:b/>
          <w:bCs/>
        </w:rPr>
        <w:t xml:space="preserve"> [firearm]</w:t>
      </w:r>
      <w:r w:rsidRPr="00521379">
        <w:rPr>
          <w:rFonts w:cstheme="minorHAnsi"/>
        </w:rPr>
        <w:t>,</w:t>
      </w:r>
      <w:r w:rsidRPr="00521379">
        <w:rPr>
          <w:rFonts w:cstheme="minorHAnsi"/>
          <w:b/>
          <w:bCs/>
        </w:rPr>
        <w:t xml:space="preserve"> or a trade association</w:t>
      </w:r>
      <w:r w:rsidRPr="00521379">
        <w:rPr>
          <w:rFonts w:cstheme="minorHAnsi"/>
          <w:b/>
          <w:bCs/>
        </w:rPr>
        <w:t xml:space="preserve"> [NRA]</w:t>
      </w:r>
      <w:r w:rsidRPr="00521379">
        <w:rPr>
          <w:rFonts w:cstheme="minorHAnsi"/>
        </w:rPr>
        <w:t xml:space="preserve">, </w:t>
      </w:r>
      <w:r w:rsidRPr="00521379">
        <w:rPr>
          <w:rFonts w:cstheme="minorHAnsi"/>
          <w:b/>
          <w:bCs/>
        </w:rPr>
        <w:t>for damages</w:t>
      </w:r>
      <w:r w:rsidRPr="00521379">
        <w:rPr>
          <w:rFonts w:cstheme="minorHAnsi"/>
        </w:rPr>
        <w:t xml:space="preserve">, punitive damages, injunctive or declaratory relief, abatement, restitution, fines, or penalties, </w:t>
      </w:r>
      <w:r w:rsidRPr="00521379">
        <w:rPr>
          <w:rFonts w:cstheme="minorHAnsi"/>
          <w:b/>
          <w:bCs/>
        </w:rPr>
        <w:t>or other relief, resulting from</w:t>
      </w:r>
      <w:r w:rsidRPr="00521379">
        <w:rPr>
          <w:rFonts w:cstheme="minorHAnsi"/>
        </w:rPr>
        <w:t xml:space="preserve"> </w:t>
      </w:r>
      <w:r w:rsidRPr="00521379">
        <w:rPr>
          <w:rFonts w:cstheme="minorHAnsi"/>
          <w:b/>
          <w:bCs/>
        </w:rPr>
        <w:t>the criminal or unlawful misuse of a qualified product by the person or a third party</w:t>
      </w:r>
      <w:r w:rsidRPr="00521379">
        <w:rPr>
          <w:rFonts w:cstheme="minorHAnsi"/>
        </w:rPr>
        <w:t>,</w:t>
      </w:r>
    </w:p>
    <w:p w14:paraId="7C54D264" w14:textId="77777777" w:rsidR="00521379" w:rsidRDefault="00521379" w:rsidP="00460351">
      <w:pPr>
        <w:spacing w:after="0" w:line="240" w:lineRule="auto"/>
        <w:contextualSpacing/>
        <w:rPr>
          <w:rFonts w:cstheme="minorHAnsi"/>
        </w:rPr>
      </w:pPr>
    </w:p>
    <w:p w14:paraId="165E6E95" w14:textId="613BDBF9" w:rsidR="00521379" w:rsidRDefault="00521379" w:rsidP="00521379">
      <w:pPr>
        <w:spacing w:after="0" w:line="240" w:lineRule="auto"/>
        <w:contextualSpacing/>
        <w:rPr>
          <w:rFonts w:cstheme="minorHAnsi"/>
          <w:color w:val="333333"/>
          <w:shd w:val="clear" w:color="auto" w:fill="FFFFFF"/>
        </w:rPr>
      </w:pPr>
      <w:r>
        <w:rPr>
          <w:rFonts w:cstheme="minorHAnsi"/>
          <w:color w:val="333333"/>
          <w:shd w:val="clear" w:color="auto" w:fill="FFFFFF"/>
        </w:rPr>
        <w:lastRenderedPageBreak/>
        <w:t xml:space="preserve">-that is of course exactly what this lawsuit is about.  And what a LOT of lawsuits were going to be about in the early 2000s </w:t>
      </w:r>
      <w:proofErr w:type="gramStart"/>
      <w:r>
        <w:rPr>
          <w:rFonts w:cstheme="minorHAnsi"/>
          <w:color w:val="333333"/>
          <w:shd w:val="clear" w:color="auto" w:fill="FFFFFF"/>
        </w:rPr>
        <w:t>--  modeled</w:t>
      </w:r>
      <w:proofErr w:type="gramEnd"/>
      <w:r>
        <w:rPr>
          <w:rFonts w:cstheme="minorHAnsi"/>
          <w:color w:val="333333"/>
          <w:shd w:val="clear" w:color="auto" w:fill="FFFFFF"/>
        </w:rPr>
        <w:t xml:space="preserve"> after tobacco</w:t>
      </w:r>
    </w:p>
    <w:p w14:paraId="5072C8F5" w14:textId="5E942F40" w:rsidR="00521379" w:rsidRDefault="00521379" w:rsidP="00521379">
      <w:pPr>
        <w:spacing w:after="0" w:line="240" w:lineRule="auto"/>
        <w:contextualSpacing/>
        <w:rPr>
          <w:rFonts w:cstheme="minorHAnsi"/>
          <w:color w:val="333333"/>
          <w:shd w:val="clear" w:color="auto" w:fill="FFFFFF"/>
        </w:rPr>
      </w:pPr>
    </w:p>
    <w:p w14:paraId="75E598B1" w14:textId="36CF76D7" w:rsidR="00521379" w:rsidRDefault="00521379" w:rsidP="00521379">
      <w:pPr>
        <w:spacing w:after="0" w:line="240" w:lineRule="auto"/>
        <w:contextualSpacing/>
        <w:rPr>
          <w:rFonts w:cstheme="minorHAnsi"/>
          <w:color w:val="333333"/>
          <w:shd w:val="clear" w:color="auto" w:fill="FFFFFF"/>
        </w:rPr>
      </w:pPr>
      <w:r>
        <w:rPr>
          <w:rFonts w:cstheme="minorHAnsi"/>
          <w:color w:val="333333"/>
          <w:shd w:val="clear" w:color="auto" w:fill="FFFFFF"/>
        </w:rPr>
        <w:t>You know these are unreasonably dangerous.  You sold them anyway.</w:t>
      </w:r>
    </w:p>
    <w:p w14:paraId="500EF411" w14:textId="68B60179" w:rsidR="00521379" w:rsidRDefault="00521379" w:rsidP="00521379">
      <w:pPr>
        <w:spacing w:after="0" w:line="240" w:lineRule="auto"/>
        <w:contextualSpacing/>
        <w:rPr>
          <w:rFonts w:cstheme="minorHAnsi"/>
          <w:color w:val="333333"/>
          <w:shd w:val="clear" w:color="auto" w:fill="FFFFFF"/>
        </w:rPr>
      </w:pPr>
    </w:p>
    <w:p w14:paraId="29635BDF" w14:textId="7FAA67A6" w:rsidR="00521379" w:rsidRDefault="00521379" w:rsidP="00521379">
      <w:pPr>
        <w:spacing w:after="0" w:line="240" w:lineRule="auto"/>
        <w:contextualSpacing/>
        <w:rPr>
          <w:rFonts w:cstheme="minorHAnsi"/>
          <w:color w:val="333333"/>
          <w:shd w:val="clear" w:color="auto" w:fill="FFFFFF"/>
        </w:rPr>
      </w:pPr>
      <w:r>
        <w:rPr>
          <w:rFonts w:cstheme="minorHAnsi"/>
          <w:color w:val="333333"/>
          <w:shd w:val="clear" w:color="auto" w:fill="FFFFFF"/>
        </w:rPr>
        <w:t>So how did this lawsuit survive a motion to dismiss?</w:t>
      </w:r>
    </w:p>
    <w:p w14:paraId="475748CF" w14:textId="39BBB70F" w:rsidR="00521379" w:rsidRDefault="00521379" w:rsidP="00521379">
      <w:pPr>
        <w:spacing w:after="0" w:line="240" w:lineRule="auto"/>
        <w:contextualSpacing/>
        <w:rPr>
          <w:rFonts w:cstheme="minorHAnsi"/>
          <w:color w:val="333333"/>
          <w:shd w:val="clear" w:color="auto" w:fill="FFFFFF"/>
        </w:rPr>
      </w:pPr>
      <w:r>
        <w:rPr>
          <w:rFonts w:cstheme="minorHAnsi"/>
          <w:color w:val="333333"/>
          <w:shd w:val="clear" w:color="auto" w:fill="FFFFFF"/>
        </w:rPr>
        <w:t>Exceptions to the law – super clever</w:t>
      </w:r>
    </w:p>
    <w:p w14:paraId="716A99AE" w14:textId="2196A33F" w:rsidR="00521379" w:rsidRDefault="00521379" w:rsidP="00521379">
      <w:pPr>
        <w:spacing w:after="0" w:line="240" w:lineRule="auto"/>
        <w:contextualSpacing/>
        <w:rPr>
          <w:rFonts w:cstheme="minorHAnsi"/>
          <w:color w:val="333333"/>
          <w:shd w:val="clear" w:color="auto" w:fill="FFFFFF"/>
        </w:rPr>
      </w:pPr>
    </w:p>
    <w:p w14:paraId="2B016541" w14:textId="5B5E285E" w:rsidR="00521379" w:rsidRDefault="00521379" w:rsidP="00521379">
      <w:pPr>
        <w:spacing w:after="0" w:line="240" w:lineRule="auto"/>
        <w:contextualSpacing/>
        <w:rPr>
          <w:rFonts w:cstheme="minorHAnsi"/>
          <w:color w:val="333333"/>
          <w:shd w:val="clear" w:color="auto" w:fill="FFFFFF"/>
        </w:rPr>
      </w:pPr>
      <w:r>
        <w:rPr>
          <w:rFonts w:cstheme="minorHAnsi"/>
          <w:color w:val="333333"/>
          <w:shd w:val="clear" w:color="auto" w:fill="FFFFFF"/>
        </w:rPr>
        <w:t>7903(5)(A) continues “but shall not include”</w:t>
      </w:r>
    </w:p>
    <w:p w14:paraId="463F80AE" w14:textId="0B439311" w:rsidR="00521379" w:rsidRDefault="00521379" w:rsidP="00521379">
      <w:pPr>
        <w:spacing w:after="0" w:line="240" w:lineRule="auto"/>
        <w:contextualSpacing/>
        <w:rPr>
          <w:rFonts w:cstheme="minorHAnsi"/>
          <w:color w:val="333333"/>
          <w:shd w:val="clear" w:color="auto" w:fill="FFFFFF"/>
        </w:rPr>
      </w:pPr>
    </w:p>
    <w:p w14:paraId="4FC082DB" w14:textId="4747D4D3" w:rsidR="00521379" w:rsidRDefault="00521379" w:rsidP="00521379">
      <w:pPr>
        <w:spacing w:after="0" w:line="240" w:lineRule="auto"/>
        <w:contextualSpacing/>
        <w:rPr>
          <w:rFonts w:cstheme="minorHAnsi"/>
          <w:color w:val="333333"/>
          <w:shd w:val="clear" w:color="auto" w:fill="FFFFFF"/>
        </w:rPr>
      </w:pPr>
      <w:r w:rsidRPr="00521379">
        <w:rPr>
          <w:rFonts w:cstheme="minorHAnsi"/>
          <w:color w:val="333333"/>
          <w:shd w:val="clear" w:color="auto" w:fill="FFFFFF"/>
        </w:rPr>
        <w:t>(iii)</w:t>
      </w:r>
      <w:r>
        <w:rPr>
          <w:rFonts w:cstheme="minorHAnsi"/>
          <w:color w:val="333333"/>
          <w:shd w:val="clear" w:color="auto" w:fill="FFFFFF"/>
        </w:rPr>
        <w:t xml:space="preserve"> </w:t>
      </w:r>
      <w:r w:rsidRPr="00521379">
        <w:rPr>
          <w:rFonts w:cstheme="minorHAnsi"/>
          <w:b/>
          <w:bCs/>
          <w:color w:val="333333"/>
          <w:shd w:val="clear" w:color="auto" w:fill="FFFFFF"/>
        </w:rPr>
        <w:t>an action in which a manufacturer</w:t>
      </w:r>
      <w:r w:rsidRPr="00521379">
        <w:rPr>
          <w:rFonts w:cstheme="minorHAnsi"/>
          <w:color w:val="333333"/>
          <w:shd w:val="clear" w:color="auto" w:fill="FFFFFF"/>
        </w:rPr>
        <w:t xml:space="preserve"> or seller </w:t>
      </w:r>
      <w:r w:rsidRPr="00521379">
        <w:rPr>
          <w:rFonts w:cstheme="minorHAnsi"/>
          <w:b/>
          <w:bCs/>
          <w:color w:val="333333"/>
          <w:shd w:val="clear" w:color="auto" w:fill="FFFFFF"/>
        </w:rPr>
        <w:t>of a qualified product</w:t>
      </w:r>
      <w:r w:rsidRPr="00521379">
        <w:rPr>
          <w:rFonts w:cstheme="minorHAnsi"/>
          <w:color w:val="333333"/>
          <w:shd w:val="clear" w:color="auto" w:fill="FFFFFF"/>
        </w:rPr>
        <w:t xml:space="preserve"> </w:t>
      </w:r>
      <w:r w:rsidRPr="00521379">
        <w:rPr>
          <w:rFonts w:cstheme="minorHAnsi"/>
          <w:b/>
          <w:bCs/>
          <w:color w:val="333333"/>
          <w:shd w:val="clear" w:color="auto" w:fill="FFFFFF"/>
        </w:rPr>
        <w:t>knowingly violated a State or Federal statute applicable to the sale or marketing of the product</w:t>
      </w:r>
      <w:r w:rsidRPr="00521379">
        <w:rPr>
          <w:rFonts w:cstheme="minorHAnsi"/>
          <w:color w:val="333333"/>
          <w:shd w:val="clear" w:color="auto" w:fill="FFFFFF"/>
        </w:rPr>
        <w:t xml:space="preserve">, </w:t>
      </w:r>
      <w:r w:rsidRPr="00521379">
        <w:rPr>
          <w:rFonts w:cstheme="minorHAnsi"/>
          <w:b/>
          <w:bCs/>
          <w:color w:val="333333"/>
          <w:shd w:val="clear" w:color="auto" w:fill="FFFFFF"/>
        </w:rPr>
        <w:t>and the violation was a proximate cause of the harm for which relief is sought</w:t>
      </w:r>
      <w:r w:rsidRPr="00521379">
        <w:rPr>
          <w:rFonts w:cstheme="minorHAnsi"/>
          <w:color w:val="333333"/>
          <w:shd w:val="clear" w:color="auto" w:fill="FFFFFF"/>
        </w:rPr>
        <w:t>, including—</w:t>
      </w:r>
    </w:p>
    <w:p w14:paraId="29BC7872" w14:textId="77777777" w:rsidR="00521379" w:rsidRPr="00521379" w:rsidRDefault="00521379" w:rsidP="00521379">
      <w:pPr>
        <w:spacing w:after="0" w:line="240" w:lineRule="auto"/>
        <w:contextualSpacing/>
        <w:rPr>
          <w:rFonts w:cstheme="minorHAnsi"/>
          <w:color w:val="333333"/>
          <w:shd w:val="clear" w:color="auto" w:fill="FFFFFF"/>
        </w:rPr>
      </w:pPr>
    </w:p>
    <w:p w14:paraId="3445B8EE" w14:textId="71D46032" w:rsidR="00521379" w:rsidRDefault="00521379" w:rsidP="0047148E">
      <w:pPr>
        <w:pStyle w:val="ListParagraph"/>
        <w:numPr>
          <w:ilvl w:val="0"/>
          <w:numId w:val="7"/>
        </w:numPr>
        <w:spacing w:after="0" w:line="240" w:lineRule="auto"/>
        <w:rPr>
          <w:rFonts w:cstheme="minorHAnsi"/>
          <w:color w:val="333333"/>
          <w:shd w:val="clear" w:color="auto" w:fill="FFFFFF"/>
        </w:rPr>
      </w:pPr>
      <w:r w:rsidRPr="00521379">
        <w:rPr>
          <w:rFonts w:cstheme="minorHAnsi"/>
          <w:color w:val="333333"/>
          <w:shd w:val="clear" w:color="auto" w:fill="FFFFFF"/>
        </w:rPr>
        <w:t>any case in which the manufacturer or seller knowingly made any false entry in, or failed to make appropriate entry in, any record required to be kept under Federal or State law with respect to the qualified product, or aided, abetted, or conspired with any person in making any false or fictitious oral or written statement with respect to any fact material to the lawfulness of the sale or other disposition of a qualified product; or</w:t>
      </w:r>
    </w:p>
    <w:p w14:paraId="7B7B40EB" w14:textId="77777777" w:rsidR="00521379" w:rsidRPr="00521379" w:rsidRDefault="00521379" w:rsidP="00521379">
      <w:pPr>
        <w:spacing w:after="0" w:line="240" w:lineRule="auto"/>
        <w:rPr>
          <w:rFonts w:cstheme="minorHAnsi"/>
          <w:color w:val="333333"/>
          <w:shd w:val="clear" w:color="auto" w:fill="FFFFFF"/>
        </w:rPr>
      </w:pPr>
    </w:p>
    <w:p w14:paraId="3A6DA60E" w14:textId="6B49CA41" w:rsidR="00521379" w:rsidRPr="00521379" w:rsidRDefault="00521379" w:rsidP="0047148E">
      <w:pPr>
        <w:pStyle w:val="ListParagraph"/>
        <w:numPr>
          <w:ilvl w:val="0"/>
          <w:numId w:val="7"/>
        </w:numPr>
        <w:spacing w:after="0" w:line="240" w:lineRule="auto"/>
        <w:rPr>
          <w:rFonts w:cstheme="minorHAnsi"/>
          <w:color w:val="333333"/>
          <w:shd w:val="clear" w:color="auto" w:fill="FFFFFF"/>
        </w:rPr>
      </w:pPr>
      <w:r w:rsidRPr="00521379">
        <w:rPr>
          <w:rFonts w:cstheme="minorHAnsi"/>
          <w:color w:val="333333"/>
          <w:shd w:val="clear" w:color="auto" w:fill="FFFFFF"/>
        </w:rPr>
        <w:t xml:space="preserve">any case in which the manufacturer or seller aided, abetted, or conspired with any other person to sell or otherwise dispose of a qualified product, knowing, or having reasonable cause to believe, that the actual buyer of the qualified product was prohibited from possessing or receiving a firearm or ammunition under subsection (g) or (n) of section 922 of title </w:t>
      </w:r>
      <w:proofErr w:type="gramStart"/>
      <w:r w:rsidRPr="00521379">
        <w:rPr>
          <w:rFonts w:cstheme="minorHAnsi"/>
          <w:color w:val="333333"/>
          <w:shd w:val="clear" w:color="auto" w:fill="FFFFFF"/>
        </w:rPr>
        <w:t>18;</w:t>
      </w:r>
      <w:proofErr w:type="gramEnd"/>
    </w:p>
    <w:p w14:paraId="47EA86D6" w14:textId="77777777" w:rsidR="00521379" w:rsidRDefault="00521379" w:rsidP="00521379">
      <w:pPr>
        <w:spacing w:after="0" w:line="240" w:lineRule="auto"/>
        <w:contextualSpacing/>
        <w:rPr>
          <w:rFonts w:cstheme="minorHAnsi"/>
          <w:color w:val="333333"/>
          <w:shd w:val="clear" w:color="auto" w:fill="FFFFFF"/>
        </w:rPr>
      </w:pPr>
    </w:p>
    <w:p w14:paraId="01F763DB" w14:textId="1AB4F5E3" w:rsidR="00521379" w:rsidRDefault="00521379" w:rsidP="00521379">
      <w:pPr>
        <w:spacing w:after="0" w:line="240" w:lineRule="auto"/>
        <w:contextualSpacing/>
        <w:rPr>
          <w:rFonts w:cstheme="minorHAnsi"/>
          <w:color w:val="333333"/>
          <w:shd w:val="clear" w:color="auto" w:fill="FFFFFF"/>
        </w:rPr>
      </w:pPr>
      <w:r>
        <w:rPr>
          <w:rFonts w:cstheme="minorHAnsi"/>
          <w:color w:val="333333"/>
          <w:shd w:val="clear" w:color="auto" w:fill="FFFFFF"/>
        </w:rPr>
        <w:t>-almost certainly intended to be a super narrow exception</w:t>
      </w:r>
    </w:p>
    <w:p w14:paraId="2B49CA07" w14:textId="48D829BC" w:rsidR="00521379" w:rsidRDefault="00521379" w:rsidP="00521379">
      <w:pPr>
        <w:spacing w:after="0" w:line="240" w:lineRule="auto"/>
        <w:contextualSpacing/>
        <w:rPr>
          <w:rFonts w:cstheme="minorHAnsi"/>
          <w:color w:val="333333"/>
          <w:shd w:val="clear" w:color="auto" w:fill="FFFFFF"/>
        </w:rPr>
      </w:pPr>
    </w:p>
    <w:p w14:paraId="27C5FE2B" w14:textId="254DB860" w:rsidR="00521379" w:rsidRDefault="00521379" w:rsidP="00521379">
      <w:pPr>
        <w:spacing w:after="0" w:line="240" w:lineRule="auto"/>
        <w:contextualSpacing/>
        <w:rPr>
          <w:rFonts w:cstheme="minorHAnsi"/>
          <w:color w:val="333333"/>
          <w:shd w:val="clear" w:color="auto" w:fill="FFFFFF"/>
        </w:rPr>
      </w:pPr>
      <w:r>
        <w:rPr>
          <w:rFonts w:cstheme="minorHAnsi"/>
          <w:color w:val="333333"/>
          <w:shd w:val="clear" w:color="auto" w:fill="FFFFFF"/>
        </w:rPr>
        <w:t xml:space="preserve">This lawsuit argues that Remington knowingly violated the Connecticut </w:t>
      </w:r>
      <w:r w:rsidR="0098561B">
        <w:rPr>
          <w:rFonts w:cstheme="minorHAnsi"/>
          <w:color w:val="333333"/>
          <w:shd w:val="clear" w:color="auto" w:fill="FFFFFF"/>
        </w:rPr>
        <w:t>Unfair Trade Practices Act</w:t>
      </w:r>
    </w:p>
    <w:p w14:paraId="31A6F339" w14:textId="7FD7AA42" w:rsidR="0098561B" w:rsidRDefault="0098561B" w:rsidP="00521379">
      <w:pPr>
        <w:spacing w:after="0" w:line="240" w:lineRule="auto"/>
        <w:contextualSpacing/>
        <w:rPr>
          <w:rFonts w:cstheme="minorHAnsi"/>
          <w:color w:val="333333"/>
          <w:shd w:val="clear" w:color="auto" w:fill="FFFFFF"/>
        </w:rPr>
      </w:pPr>
      <w:r>
        <w:rPr>
          <w:rFonts w:cstheme="minorHAnsi"/>
          <w:color w:val="333333"/>
          <w:shd w:val="clear" w:color="auto" w:fill="FFFFFF"/>
        </w:rPr>
        <w:t>Chapter 735a, § 42-110b</w:t>
      </w:r>
    </w:p>
    <w:p w14:paraId="7E9E46B7" w14:textId="60DCD765" w:rsidR="0098561B" w:rsidRDefault="0098561B" w:rsidP="00521379">
      <w:pPr>
        <w:spacing w:after="0" w:line="240" w:lineRule="auto"/>
        <w:contextualSpacing/>
        <w:rPr>
          <w:rFonts w:cstheme="minorHAnsi"/>
          <w:color w:val="333333"/>
          <w:shd w:val="clear" w:color="auto" w:fill="FFFFFF"/>
        </w:rPr>
      </w:pPr>
      <w:hyperlink r:id="rId25" w:history="1">
        <w:r w:rsidRPr="00694546">
          <w:rPr>
            <w:rStyle w:val="Hyperlink"/>
            <w:rFonts w:cstheme="minorHAnsi"/>
            <w:shd w:val="clear" w:color="auto" w:fill="FFFFFF"/>
          </w:rPr>
          <w:t>https://www.cga.ct.gov/current/pub/chap_735a.htm#sec_42-110b</w:t>
        </w:r>
      </w:hyperlink>
    </w:p>
    <w:p w14:paraId="404F59CD" w14:textId="77777777" w:rsidR="0098561B" w:rsidRDefault="0098561B" w:rsidP="00521379">
      <w:pPr>
        <w:spacing w:after="0" w:line="240" w:lineRule="auto"/>
        <w:contextualSpacing/>
        <w:rPr>
          <w:color w:val="000000"/>
          <w:shd w:val="clear" w:color="auto" w:fill="FFFFFF"/>
        </w:rPr>
      </w:pPr>
    </w:p>
    <w:p w14:paraId="20EBC37E" w14:textId="3AC55B61" w:rsidR="0098561B" w:rsidRDefault="0098561B" w:rsidP="00521379">
      <w:pPr>
        <w:spacing w:after="0" w:line="240" w:lineRule="auto"/>
        <w:contextualSpacing/>
        <w:rPr>
          <w:rFonts w:cstheme="minorHAnsi"/>
          <w:color w:val="333333"/>
          <w:shd w:val="clear" w:color="auto" w:fill="FFFFFF"/>
        </w:rPr>
      </w:pPr>
      <w:r>
        <w:rPr>
          <w:color w:val="000000"/>
          <w:shd w:val="clear" w:color="auto" w:fill="FFFFFF"/>
        </w:rPr>
        <w:t>(a) No person shall engage in unfair methods of competition and unfair or deceptive acts or practices in the conduct of any trade or commerce.</w:t>
      </w:r>
    </w:p>
    <w:p w14:paraId="765B62B2" w14:textId="77777777" w:rsidR="0098561B" w:rsidRDefault="0098561B" w:rsidP="00521379">
      <w:pPr>
        <w:spacing w:after="0" w:line="240" w:lineRule="auto"/>
        <w:contextualSpacing/>
        <w:rPr>
          <w:rFonts w:cstheme="minorHAnsi"/>
          <w:color w:val="333333"/>
          <w:shd w:val="clear" w:color="auto" w:fill="FFFFFF"/>
        </w:rPr>
      </w:pPr>
    </w:p>
    <w:p w14:paraId="2F710FFA" w14:textId="209BDC48" w:rsidR="00521379" w:rsidRPr="00460351" w:rsidRDefault="00521379" w:rsidP="00521379">
      <w:pPr>
        <w:spacing w:after="0" w:line="240" w:lineRule="auto"/>
        <w:contextualSpacing/>
        <w:rPr>
          <w:rFonts w:cstheme="minorHAnsi"/>
        </w:rPr>
      </w:pPr>
      <w:r w:rsidRPr="00460351">
        <w:rPr>
          <w:rFonts w:cstheme="minorHAnsi"/>
          <w:color w:val="333333"/>
          <w:shd w:val="clear" w:color="auto" w:fill="FFFFFF"/>
        </w:rPr>
        <w:t xml:space="preserve">The lawsuit argues that because the AR-15 was designed for the United States military as a battlefield weapon to maximize fatalities, gun companies should never have entrusted the rifle to an untrained civilian public. The suit also </w:t>
      </w:r>
      <w:r w:rsidRPr="00521379">
        <w:rPr>
          <w:rFonts w:cstheme="minorHAnsi"/>
          <w:b/>
          <w:bCs/>
          <w:color w:val="333333"/>
          <w:shd w:val="clear" w:color="auto" w:fill="FFFFFF"/>
        </w:rPr>
        <w:t xml:space="preserve">claims that the companies deliberately promoted the weapon with product placement in video games and macho militaristic marketing slogans that appealed to a population of mentally unstable young men — the same population that has used the gun to kill innocent people in theaters, malls, </w:t>
      </w:r>
      <w:proofErr w:type="gramStart"/>
      <w:r w:rsidRPr="00521379">
        <w:rPr>
          <w:rFonts w:cstheme="minorHAnsi"/>
          <w:b/>
          <w:bCs/>
          <w:color w:val="333333"/>
          <w:shd w:val="clear" w:color="auto" w:fill="FFFFFF"/>
        </w:rPr>
        <w:t>schools</w:t>
      </w:r>
      <w:proofErr w:type="gramEnd"/>
      <w:r w:rsidRPr="00521379">
        <w:rPr>
          <w:rFonts w:cstheme="minorHAnsi"/>
          <w:b/>
          <w:bCs/>
          <w:color w:val="333333"/>
          <w:shd w:val="clear" w:color="auto" w:fill="FFFFFF"/>
        </w:rPr>
        <w:t xml:space="preserve"> and churches</w:t>
      </w:r>
      <w:r w:rsidRPr="00460351">
        <w:rPr>
          <w:rFonts w:cstheme="minorHAnsi"/>
          <w:color w:val="333333"/>
          <w:shd w:val="clear" w:color="auto" w:fill="FFFFFF"/>
        </w:rPr>
        <w:t>.</w:t>
      </w:r>
    </w:p>
    <w:p w14:paraId="1F7EC310" w14:textId="77777777" w:rsidR="00521379" w:rsidRPr="00460351" w:rsidRDefault="00521379" w:rsidP="00521379">
      <w:pPr>
        <w:spacing w:after="0" w:line="240" w:lineRule="auto"/>
        <w:contextualSpacing/>
        <w:rPr>
          <w:rFonts w:cstheme="minorHAnsi"/>
        </w:rPr>
      </w:pPr>
    </w:p>
    <w:p w14:paraId="5D0DFD19" w14:textId="77777777" w:rsidR="00521379" w:rsidRPr="00460351" w:rsidRDefault="00521379" w:rsidP="00521379">
      <w:pPr>
        <w:spacing w:after="0" w:line="240" w:lineRule="auto"/>
        <w:contextualSpacing/>
        <w:rPr>
          <w:rFonts w:cstheme="minorHAnsi"/>
        </w:rPr>
      </w:pPr>
      <w:r w:rsidRPr="00460351">
        <w:rPr>
          <w:rFonts w:cstheme="minorHAnsi"/>
          <w:color w:val="333333"/>
          <w:shd w:val="clear" w:color="auto" w:fill="FFFFFF"/>
        </w:rPr>
        <w:t xml:space="preserve">Remington had proposed settling with the families for $33 million last year, as a trial date loomed. In July, Mr. </w:t>
      </w:r>
      <w:proofErr w:type="spellStart"/>
      <w:r w:rsidRPr="00460351">
        <w:rPr>
          <w:rFonts w:cstheme="minorHAnsi"/>
          <w:color w:val="333333"/>
          <w:shd w:val="clear" w:color="auto" w:fill="FFFFFF"/>
        </w:rPr>
        <w:t>Koskoff</w:t>
      </w:r>
      <w:proofErr w:type="spellEnd"/>
      <w:r w:rsidRPr="00460351">
        <w:rPr>
          <w:rFonts w:cstheme="minorHAnsi"/>
          <w:color w:val="333333"/>
          <w:shd w:val="clear" w:color="auto" w:fill="FFFFFF"/>
        </w:rPr>
        <w:t xml:space="preserve"> said the families turned the offer down because of its “glaring inadequacy.”</w:t>
      </w:r>
    </w:p>
    <w:p w14:paraId="7CB3A270" w14:textId="77777777" w:rsidR="00521379" w:rsidRPr="00460351" w:rsidRDefault="00521379" w:rsidP="00521379">
      <w:pPr>
        <w:spacing w:after="0" w:line="240" w:lineRule="auto"/>
        <w:contextualSpacing/>
        <w:rPr>
          <w:rFonts w:cstheme="minorHAnsi"/>
        </w:rPr>
      </w:pPr>
    </w:p>
    <w:p w14:paraId="1F876EEA" w14:textId="77777777" w:rsidR="006C3B62" w:rsidRDefault="006C3B62">
      <w:pPr>
        <w:rPr>
          <w:rFonts w:cstheme="minorHAnsi"/>
        </w:rPr>
      </w:pPr>
      <w:r>
        <w:rPr>
          <w:rFonts w:cstheme="minorHAnsi"/>
        </w:rPr>
        <w:br w:type="page"/>
      </w:r>
    </w:p>
    <w:p w14:paraId="29B6D070" w14:textId="77777777" w:rsidR="006C3B62" w:rsidRDefault="006C3B62" w:rsidP="0047148E">
      <w:pPr>
        <w:pStyle w:val="ListParagraph"/>
        <w:numPr>
          <w:ilvl w:val="0"/>
          <w:numId w:val="8"/>
        </w:numPr>
        <w:spacing w:after="0" w:line="240" w:lineRule="auto"/>
        <w:rPr>
          <w:rFonts w:cstheme="minorHAnsi"/>
        </w:rPr>
      </w:pPr>
      <w:r>
        <w:rPr>
          <w:rFonts w:cstheme="minorHAnsi"/>
        </w:rPr>
        <w:lastRenderedPageBreak/>
        <w:t>Missouri SB 666</w:t>
      </w:r>
    </w:p>
    <w:p w14:paraId="656732D3" w14:textId="77777777" w:rsidR="006C3B62" w:rsidRDefault="006C3B62" w:rsidP="006C3B62">
      <w:pPr>
        <w:spacing w:after="0" w:line="240" w:lineRule="auto"/>
        <w:rPr>
          <w:rFonts w:cstheme="minorHAnsi"/>
        </w:rPr>
      </w:pPr>
    </w:p>
    <w:p w14:paraId="4315B633" w14:textId="77777777" w:rsidR="006C3B62" w:rsidRDefault="006C3B62" w:rsidP="006C3B62">
      <w:pPr>
        <w:spacing w:after="0" w:line="240" w:lineRule="auto"/>
        <w:contextualSpacing/>
        <w:rPr>
          <w:rFonts w:cstheme="minorHAnsi"/>
        </w:rPr>
      </w:pPr>
      <w:r>
        <w:rPr>
          <w:rFonts w:cstheme="minorHAnsi"/>
        </w:rPr>
        <w:t xml:space="preserve">-failed </w:t>
      </w:r>
      <w:r>
        <w:rPr>
          <w:rFonts w:ascii="Arial" w:hAnsi="Arial" w:cs="Arial"/>
          <w:color w:val="000000"/>
          <w:sz w:val="21"/>
          <w:szCs w:val="21"/>
          <w:shd w:val="clear" w:color="auto" w:fill="E7E7E7"/>
        </w:rPr>
        <w:t xml:space="preserve">Transportation, Infrastructure and Public Safety Committee </w:t>
      </w:r>
      <w:r w:rsidRPr="00771C15">
        <w:rPr>
          <w:rFonts w:ascii="Arial" w:hAnsi="Arial" w:cs="Arial"/>
          <w:b/>
          <w:bCs/>
          <w:color w:val="000000"/>
          <w:sz w:val="21"/>
          <w:szCs w:val="21"/>
          <w:shd w:val="clear" w:color="auto" w:fill="E7E7E7"/>
        </w:rPr>
        <w:t>on a 4-3 vote</w:t>
      </w:r>
    </w:p>
    <w:p w14:paraId="32FB8B6F" w14:textId="77777777" w:rsidR="006C3B62" w:rsidRDefault="006C3B62" w:rsidP="006C3B62">
      <w:pPr>
        <w:spacing w:after="0" w:line="240" w:lineRule="auto"/>
        <w:contextualSpacing/>
        <w:rPr>
          <w:rFonts w:cstheme="minorHAnsi"/>
        </w:rPr>
      </w:pPr>
      <w:r>
        <w:rPr>
          <w:rFonts w:cstheme="minorHAnsi"/>
        </w:rPr>
        <w:t xml:space="preserve">-so that’s </w:t>
      </w:r>
      <w:proofErr w:type="gramStart"/>
      <w:r>
        <w:rPr>
          <w:rFonts w:cstheme="minorHAnsi"/>
        </w:rPr>
        <w:t>pretty narrow</w:t>
      </w:r>
      <w:proofErr w:type="gramEnd"/>
    </w:p>
    <w:p w14:paraId="7720F10B" w14:textId="77777777" w:rsidR="006C3B62" w:rsidRDefault="006C3B62" w:rsidP="006C3B62">
      <w:pPr>
        <w:spacing w:after="0" w:line="240" w:lineRule="auto"/>
        <w:contextualSpacing/>
        <w:rPr>
          <w:rFonts w:cstheme="minorHAnsi"/>
        </w:rPr>
      </w:pPr>
    </w:p>
    <w:p w14:paraId="45CC3D63" w14:textId="77777777" w:rsidR="006C3B62" w:rsidRDefault="006C3B62" w:rsidP="006C3B62">
      <w:pPr>
        <w:spacing w:after="0" w:line="240" w:lineRule="auto"/>
        <w:contextualSpacing/>
        <w:rPr>
          <w:rFonts w:cstheme="minorHAnsi"/>
        </w:rPr>
      </w:pPr>
      <w:r>
        <w:rPr>
          <w:rFonts w:cstheme="minorHAnsi"/>
        </w:rPr>
        <w:t>-being called an expansion of “stand your ground” but it’s NO SUCH THING.</w:t>
      </w:r>
    </w:p>
    <w:p w14:paraId="475BEBB0" w14:textId="77777777" w:rsidR="006C3B62" w:rsidRDefault="006C3B62" w:rsidP="006C3B62">
      <w:pPr>
        <w:spacing w:after="0" w:line="240" w:lineRule="auto"/>
        <w:contextualSpacing/>
        <w:rPr>
          <w:rFonts w:cstheme="minorHAnsi"/>
        </w:rPr>
      </w:pPr>
    </w:p>
    <w:p w14:paraId="2C6D87EB" w14:textId="77777777" w:rsidR="006C3B62" w:rsidRDefault="006C3B62" w:rsidP="006C3B62">
      <w:pPr>
        <w:spacing w:after="0" w:line="240" w:lineRule="auto"/>
        <w:contextualSpacing/>
        <w:rPr>
          <w:rFonts w:cstheme="minorHAnsi"/>
        </w:rPr>
      </w:pPr>
      <w:r>
        <w:rPr>
          <w:rFonts w:cstheme="minorHAnsi"/>
        </w:rPr>
        <w:t>Text</w:t>
      </w:r>
    </w:p>
    <w:p w14:paraId="01041911" w14:textId="77777777" w:rsidR="006C3B62" w:rsidRDefault="006C3B62" w:rsidP="006C3B62">
      <w:pPr>
        <w:spacing w:after="0" w:line="240" w:lineRule="auto"/>
        <w:contextualSpacing/>
        <w:rPr>
          <w:rFonts w:cstheme="minorHAnsi"/>
        </w:rPr>
      </w:pPr>
      <w:hyperlink r:id="rId26" w:history="1">
        <w:r w:rsidRPr="00E960E7">
          <w:rPr>
            <w:rStyle w:val="Hyperlink"/>
            <w:rFonts w:cstheme="minorHAnsi"/>
          </w:rPr>
          <w:t>https://www.senate.mo</w:t>
        </w:r>
        <w:r w:rsidRPr="00E960E7">
          <w:rPr>
            <w:rStyle w:val="Hyperlink"/>
            <w:rFonts w:cstheme="minorHAnsi"/>
          </w:rPr>
          <w:t>.</w:t>
        </w:r>
        <w:r w:rsidRPr="00E960E7">
          <w:rPr>
            <w:rStyle w:val="Hyperlink"/>
            <w:rFonts w:cstheme="minorHAnsi"/>
          </w:rPr>
          <w:t>gov/22info/pdf-bill/intro/SB666.pdf</w:t>
        </w:r>
      </w:hyperlink>
    </w:p>
    <w:p w14:paraId="15425AB9" w14:textId="77777777" w:rsidR="006C3B62" w:rsidRDefault="006C3B62" w:rsidP="006C3B62">
      <w:pPr>
        <w:spacing w:after="0" w:line="240" w:lineRule="auto"/>
        <w:contextualSpacing/>
        <w:rPr>
          <w:rFonts w:cstheme="minorHAnsi"/>
        </w:rPr>
      </w:pPr>
    </w:p>
    <w:p w14:paraId="2D9F31DE" w14:textId="77777777" w:rsidR="006C3B62" w:rsidRDefault="006C3B62" w:rsidP="006C3B62">
      <w:pPr>
        <w:spacing w:after="0" w:line="240" w:lineRule="auto"/>
        <w:contextualSpacing/>
        <w:rPr>
          <w:rFonts w:cstheme="minorHAnsi"/>
        </w:rPr>
      </w:pPr>
      <w:r>
        <w:rPr>
          <w:rFonts w:cstheme="minorHAnsi"/>
        </w:rPr>
        <w:t>Thanks to MO-4 US Congressional Democratic candidate Lindsey Simmons (HLS 15 woot woot) for making this issue go viral, and Stormy Decisis for bringing it to our attention.</w:t>
      </w:r>
    </w:p>
    <w:p w14:paraId="4F48DBA4" w14:textId="77777777" w:rsidR="006C3B62" w:rsidRDefault="006C3B62" w:rsidP="006C3B62">
      <w:pPr>
        <w:spacing w:after="0" w:line="240" w:lineRule="auto"/>
        <w:contextualSpacing/>
        <w:rPr>
          <w:rFonts w:cstheme="minorHAnsi"/>
        </w:rPr>
      </w:pPr>
    </w:p>
    <w:p w14:paraId="391EF76F" w14:textId="77777777" w:rsidR="006C3B62" w:rsidRDefault="006C3B62" w:rsidP="006C3B62">
      <w:pPr>
        <w:spacing w:after="0" w:line="240" w:lineRule="auto"/>
        <w:contextualSpacing/>
        <w:rPr>
          <w:rFonts w:cstheme="minorHAnsi"/>
        </w:rPr>
      </w:pPr>
      <w:r>
        <w:rPr>
          <w:rFonts w:cstheme="minorHAnsi"/>
        </w:rPr>
        <w:t xml:space="preserve">-to be clear, this is a proposed law in the Missouri </w:t>
      </w:r>
      <w:r>
        <w:rPr>
          <w:rFonts w:cstheme="minorHAnsi"/>
          <w:u w:val="single"/>
        </w:rPr>
        <w:t>state</w:t>
      </w:r>
      <w:r>
        <w:rPr>
          <w:rFonts w:cstheme="minorHAnsi"/>
        </w:rPr>
        <w:t xml:space="preserve"> legislature, not a federal law, even though Lindsey Simmons is a candidate for federal office</w:t>
      </w:r>
    </w:p>
    <w:p w14:paraId="74073F2D" w14:textId="77777777" w:rsidR="006C3B62" w:rsidRDefault="006C3B62" w:rsidP="006C3B62">
      <w:pPr>
        <w:spacing w:after="0" w:line="240" w:lineRule="auto"/>
        <w:contextualSpacing/>
        <w:rPr>
          <w:rFonts w:cstheme="minorHAnsi"/>
        </w:rPr>
      </w:pPr>
    </w:p>
    <w:p w14:paraId="550FAA17" w14:textId="77777777" w:rsidR="006C3B62" w:rsidRDefault="006C3B62" w:rsidP="0047148E">
      <w:pPr>
        <w:pStyle w:val="ListParagraph"/>
        <w:numPr>
          <w:ilvl w:val="0"/>
          <w:numId w:val="1"/>
        </w:numPr>
        <w:spacing w:after="0" w:line="240" w:lineRule="auto"/>
        <w:rPr>
          <w:rFonts w:cstheme="minorHAnsi"/>
        </w:rPr>
      </w:pPr>
      <w:r>
        <w:rPr>
          <w:rFonts w:cstheme="minorHAnsi"/>
        </w:rPr>
        <w:t>It’s worse than you think</w:t>
      </w:r>
    </w:p>
    <w:p w14:paraId="54FD213A" w14:textId="77777777" w:rsidR="006C3B62" w:rsidRDefault="006C3B62" w:rsidP="0047148E">
      <w:pPr>
        <w:pStyle w:val="ListParagraph"/>
        <w:numPr>
          <w:ilvl w:val="0"/>
          <w:numId w:val="1"/>
        </w:numPr>
        <w:spacing w:after="0" w:line="240" w:lineRule="auto"/>
        <w:rPr>
          <w:rFonts w:cstheme="minorHAnsi"/>
        </w:rPr>
      </w:pPr>
      <w:r>
        <w:rPr>
          <w:rFonts w:cstheme="minorHAnsi"/>
        </w:rPr>
        <w:t xml:space="preserve">It’s </w:t>
      </w:r>
      <w:r w:rsidRPr="00C92543">
        <w:rPr>
          <w:rFonts w:cstheme="minorHAnsi"/>
          <w:i/>
          <w:iCs/>
        </w:rPr>
        <w:t xml:space="preserve">very </w:t>
      </w:r>
      <w:proofErr w:type="spellStart"/>
      <w:r w:rsidRPr="00C92543">
        <w:rPr>
          <w:rFonts w:cstheme="minorHAnsi"/>
          <w:i/>
          <w:iCs/>
        </w:rPr>
        <w:t>very</w:t>
      </w:r>
      <w:proofErr w:type="spellEnd"/>
      <w:r>
        <w:rPr>
          <w:rFonts w:cstheme="minorHAnsi"/>
        </w:rPr>
        <w:t xml:space="preserve"> early – it’s been referred to the Transportation, Infrastructure, and Public Safety Committee and that committee had its first hearing on 2/1, two days ago.  Likely additional hearings, then it </w:t>
      </w:r>
      <w:proofErr w:type="gramStart"/>
      <w:r>
        <w:rPr>
          <w:rFonts w:cstheme="minorHAnsi"/>
        </w:rPr>
        <w:t>has to</w:t>
      </w:r>
      <w:proofErr w:type="gramEnd"/>
      <w:r>
        <w:rPr>
          <w:rFonts w:cstheme="minorHAnsi"/>
        </w:rPr>
        <w:t xml:space="preserve"> clear the committee, then it has to go to the full Senate, then the General Assembly, then be signed by Governor Mike Parson (R)</w:t>
      </w:r>
    </w:p>
    <w:p w14:paraId="0DF084FE" w14:textId="77777777" w:rsidR="006C3B62" w:rsidRDefault="006C3B62" w:rsidP="006C3B62">
      <w:pPr>
        <w:spacing w:after="0" w:line="240" w:lineRule="auto"/>
        <w:rPr>
          <w:rFonts w:cstheme="minorHAnsi"/>
        </w:rPr>
      </w:pPr>
    </w:p>
    <w:p w14:paraId="5F2AAC5C" w14:textId="77777777" w:rsidR="006C3B62" w:rsidRDefault="006C3B62" w:rsidP="006C3B62">
      <w:pPr>
        <w:spacing w:after="0" w:line="240" w:lineRule="auto"/>
        <w:rPr>
          <w:rFonts w:cstheme="minorHAnsi"/>
        </w:rPr>
      </w:pPr>
      <w:r>
        <w:rPr>
          <w:rFonts w:cstheme="minorHAnsi"/>
        </w:rPr>
        <w:t xml:space="preserve">NGL – the Senate is 24-10 </w:t>
      </w:r>
      <w:proofErr w:type="gramStart"/>
      <w:r>
        <w:rPr>
          <w:rFonts w:cstheme="minorHAnsi"/>
        </w:rPr>
        <w:t>Republican</w:t>
      </w:r>
      <w:proofErr w:type="gramEnd"/>
      <w:r>
        <w:rPr>
          <w:rFonts w:cstheme="minorHAnsi"/>
        </w:rPr>
        <w:t xml:space="preserve"> and the GA is 114-48 Republican.  Worth spotting this now but there’s still a good chance the bill in this form will not make it into </w:t>
      </w:r>
      <w:proofErr w:type="gramStart"/>
      <w:r>
        <w:rPr>
          <w:rFonts w:cstheme="minorHAnsi"/>
        </w:rPr>
        <w:t>law?</w:t>
      </w:r>
      <w:proofErr w:type="gramEnd"/>
    </w:p>
    <w:p w14:paraId="03232615" w14:textId="77777777" w:rsidR="006C3B62" w:rsidRDefault="006C3B62" w:rsidP="006C3B62">
      <w:pPr>
        <w:spacing w:after="0" w:line="240" w:lineRule="auto"/>
        <w:rPr>
          <w:rFonts w:cstheme="minorHAnsi"/>
        </w:rPr>
      </w:pPr>
    </w:p>
    <w:p w14:paraId="7678B33D" w14:textId="77777777" w:rsidR="006C3B62" w:rsidRPr="00875052" w:rsidRDefault="006C3B62" w:rsidP="006C3B62">
      <w:pPr>
        <w:rPr>
          <w:rFonts w:cstheme="minorHAnsi"/>
        </w:rPr>
      </w:pPr>
      <w:r w:rsidRPr="00EE11E4">
        <w:rPr>
          <w:rFonts w:cstheme="minorHAnsi"/>
          <w:b/>
          <w:bCs/>
        </w:rPr>
        <w:t>The initiative has prompted a sharp rebuke from prosecutors, civil rights groups and law-enforcement agencies and organizations including the Missouri Association of Prosecuting Attorneys, the Missouri Sheriffs United, the Missouri Fraternal Order of Police and the St. Louis Police Officers Association, among others</w:t>
      </w:r>
      <w:r w:rsidRPr="00875052">
        <w:rPr>
          <w:rFonts w:cstheme="minorHAnsi"/>
        </w:rPr>
        <w:t>.</w:t>
      </w:r>
      <w:r>
        <w:rPr>
          <w:rFonts w:cstheme="minorHAnsi"/>
        </w:rPr>
        <w:t xml:space="preserve"> </w:t>
      </w:r>
    </w:p>
    <w:p w14:paraId="0F813389" w14:textId="77777777" w:rsidR="006C3B62" w:rsidRDefault="006C3B62" w:rsidP="006C3B62">
      <w:pPr>
        <w:spacing w:after="0" w:line="240" w:lineRule="auto"/>
        <w:rPr>
          <w:rFonts w:cstheme="minorHAnsi"/>
        </w:rPr>
      </w:pPr>
    </w:p>
    <w:p w14:paraId="6AA2C970" w14:textId="77777777" w:rsidR="006C3B62" w:rsidRDefault="006C3B62" w:rsidP="006C3B62">
      <w:pPr>
        <w:spacing w:after="0" w:line="240" w:lineRule="auto"/>
        <w:rPr>
          <w:rFonts w:cstheme="minorHAnsi"/>
        </w:rPr>
      </w:pPr>
      <w:proofErr w:type="gramStart"/>
      <w:r>
        <w:rPr>
          <w:rFonts w:cstheme="minorHAnsi"/>
        </w:rPr>
        <w:t>So</w:t>
      </w:r>
      <w:proofErr w:type="gramEnd"/>
      <w:r>
        <w:rPr>
          <w:rFonts w:cstheme="minorHAnsi"/>
        </w:rPr>
        <w:t xml:space="preserve"> what are the major points of this bill?  It changes the law of self-defense in the kinds of circumstances that make no sense if you truly care about protecting people.</w:t>
      </w:r>
    </w:p>
    <w:p w14:paraId="0216B026" w14:textId="77777777" w:rsidR="006C3B62" w:rsidRDefault="006C3B62" w:rsidP="006C3B62">
      <w:pPr>
        <w:spacing w:after="0" w:line="240" w:lineRule="auto"/>
        <w:rPr>
          <w:rFonts w:cstheme="minorHAnsi"/>
        </w:rPr>
      </w:pPr>
    </w:p>
    <w:p w14:paraId="3B7048D8" w14:textId="77777777" w:rsidR="006C3B62" w:rsidRDefault="006C3B62" w:rsidP="0047148E">
      <w:pPr>
        <w:pStyle w:val="ListParagraph"/>
        <w:numPr>
          <w:ilvl w:val="0"/>
          <w:numId w:val="1"/>
        </w:numPr>
        <w:spacing w:after="0" w:line="240" w:lineRule="auto"/>
        <w:rPr>
          <w:rFonts w:cstheme="minorHAnsi"/>
        </w:rPr>
      </w:pPr>
      <w:r>
        <w:rPr>
          <w:rFonts w:cstheme="minorHAnsi"/>
        </w:rPr>
        <w:t>Current law – Missouri Code 563.031</w:t>
      </w:r>
    </w:p>
    <w:p w14:paraId="5DA7524C" w14:textId="77777777" w:rsidR="006C3B62" w:rsidRDefault="006C3B62" w:rsidP="006C3B62">
      <w:pPr>
        <w:spacing w:after="0" w:line="240" w:lineRule="auto"/>
        <w:rPr>
          <w:rFonts w:cstheme="minorHAnsi"/>
        </w:rPr>
      </w:pPr>
      <w:hyperlink r:id="rId27" w:history="1">
        <w:r w:rsidRPr="00E960E7">
          <w:rPr>
            <w:rStyle w:val="Hyperlink"/>
            <w:rFonts w:cstheme="minorHAnsi"/>
          </w:rPr>
          <w:t>https://law.justia.com/codes/missouri/2011/titlexxxviii/chapter563/section563031/</w:t>
        </w:r>
      </w:hyperlink>
    </w:p>
    <w:p w14:paraId="770D178E" w14:textId="77777777" w:rsidR="006C3B62" w:rsidRDefault="006C3B62" w:rsidP="006C3B62">
      <w:pPr>
        <w:spacing w:after="0" w:line="240" w:lineRule="auto"/>
        <w:rPr>
          <w:rFonts w:cstheme="minorHAnsi"/>
        </w:rPr>
      </w:pPr>
    </w:p>
    <w:p w14:paraId="4C4D9CA5" w14:textId="77777777" w:rsidR="006C3B62" w:rsidRDefault="006C3B62" w:rsidP="006C3B62">
      <w:pPr>
        <w:spacing w:after="0" w:line="240" w:lineRule="auto"/>
        <w:rPr>
          <w:rFonts w:cstheme="minorHAnsi"/>
        </w:rPr>
      </w:pPr>
      <w:r>
        <w:rPr>
          <w:rFonts w:cstheme="minorHAnsi"/>
        </w:rPr>
        <w:t>Missouri almost follows the Wisconsin model we described during the Rittenhouse trial</w:t>
      </w:r>
    </w:p>
    <w:p w14:paraId="587F3BBC" w14:textId="77777777" w:rsidR="006C3B62" w:rsidRDefault="006C3B62" w:rsidP="006C3B62">
      <w:pPr>
        <w:spacing w:after="0" w:line="240" w:lineRule="auto"/>
        <w:rPr>
          <w:rFonts w:cstheme="minorHAnsi"/>
        </w:rPr>
      </w:pPr>
    </w:p>
    <w:p w14:paraId="24237450" w14:textId="77777777" w:rsidR="006C3B62" w:rsidRDefault="006C3B62" w:rsidP="006C3B62">
      <w:pPr>
        <w:spacing w:after="0" w:line="240" w:lineRule="auto"/>
        <w:rPr>
          <w:rFonts w:cstheme="minorHAnsi"/>
        </w:rPr>
      </w:pPr>
      <w:r>
        <w:rPr>
          <w:rFonts w:cstheme="minorHAnsi"/>
        </w:rPr>
        <w:t xml:space="preserve">-it’s self-defense if you have a “reasonable” belief that deadly force was necessary to defend yourself or others from the “imminent use of unlawful force” by others.  </w:t>
      </w:r>
      <w:r w:rsidRPr="00304B52">
        <w:rPr>
          <w:rFonts w:cstheme="minorHAnsi"/>
          <w:b/>
          <w:bCs/>
        </w:rPr>
        <w:t>The use of “reasonable belief” in the definition means that if the average person in the same circumstances would have felt that imminent unlawful force was necessary, then the defensive force is justified</w:t>
      </w:r>
      <w:r w:rsidRPr="00304B52">
        <w:rPr>
          <w:rFonts w:cstheme="minorHAnsi"/>
        </w:rPr>
        <w:t xml:space="preserve">. Therefore, the defendant could be wrong in his belief, yet if the belief was </w:t>
      </w:r>
      <w:proofErr w:type="gramStart"/>
      <w:r w:rsidRPr="00304B52">
        <w:rPr>
          <w:rFonts w:cstheme="minorHAnsi"/>
        </w:rPr>
        <w:t>reasonable</w:t>
      </w:r>
      <w:proofErr w:type="gramEnd"/>
      <w:r w:rsidRPr="00304B52">
        <w:rPr>
          <w:rFonts w:cstheme="minorHAnsi"/>
        </w:rPr>
        <w:t xml:space="preserve"> it can be used as a defense.</w:t>
      </w:r>
    </w:p>
    <w:p w14:paraId="7F31F2CE" w14:textId="77777777" w:rsidR="006C3B62" w:rsidRDefault="006C3B62" w:rsidP="006C3B62">
      <w:pPr>
        <w:spacing w:after="0" w:line="240" w:lineRule="auto"/>
        <w:rPr>
          <w:rFonts w:cstheme="minorHAnsi"/>
        </w:rPr>
      </w:pPr>
    </w:p>
    <w:p w14:paraId="3A3CCF8F" w14:textId="77777777" w:rsidR="006C3B62" w:rsidRDefault="006C3B62" w:rsidP="006C3B62">
      <w:pPr>
        <w:spacing w:after="0" w:line="240" w:lineRule="auto"/>
        <w:rPr>
          <w:rFonts w:cstheme="minorHAnsi"/>
        </w:rPr>
      </w:pPr>
      <w:r>
        <w:rPr>
          <w:rFonts w:cstheme="minorHAnsi"/>
        </w:rPr>
        <w:t>-aggressor has a duty to withdraw</w:t>
      </w:r>
    </w:p>
    <w:p w14:paraId="49F36B34" w14:textId="77777777" w:rsidR="006C3B62" w:rsidRDefault="006C3B62" w:rsidP="006C3B62">
      <w:pPr>
        <w:spacing w:after="0" w:line="240" w:lineRule="auto"/>
        <w:rPr>
          <w:rFonts w:cstheme="minorHAnsi"/>
        </w:rPr>
      </w:pPr>
    </w:p>
    <w:p w14:paraId="1A6483F5" w14:textId="77777777" w:rsidR="006C3B62" w:rsidRDefault="006C3B62" w:rsidP="006C3B62">
      <w:pPr>
        <w:spacing w:after="0" w:line="240" w:lineRule="auto"/>
        <w:rPr>
          <w:rFonts w:cstheme="minorHAnsi"/>
        </w:rPr>
      </w:pPr>
      <w:r>
        <w:rPr>
          <w:rFonts w:cstheme="minorHAnsi"/>
        </w:rPr>
        <w:t>-stand-your-ground – no duty to retreat from a dwelling, residence, or vehicle that you’re in lawfully</w:t>
      </w:r>
    </w:p>
    <w:p w14:paraId="1D270E38" w14:textId="77777777" w:rsidR="006C3B62" w:rsidRDefault="006C3B62" w:rsidP="006C3B62">
      <w:pPr>
        <w:spacing w:after="0" w:line="240" w:lineRule="auto"/>
        <w:rPr>
          <w:rFonts w:cstheme="minorHAnsi"/>
        </w:rPr>
      </w:pPr>
    </w:p>
    <w:p w14:paraId="7E59475E" w14:textId="77777777" w:rsidR="006C3B62" w:rsidRDefault="006C3B62" w:rsidP="006C3B62">
      <w:pPr>
        <w:spacing w:after="0" w:line="240" w:lineRule="auto"/>
        <w:rPr>
          <w:rFonts w:cstheme="minorHAnsi"/>
        </w:rPr>
      </w:pPr>
      <w:r>
        <w:rPr>
          <w:rFonts w:cstheme="minorHAnsi"/>
        </w:rPr>
        <w:t>-for stand your ground ONLY, the burden is on the state to prove beyond a reasonable doubt that the defendant “did not reasonably believe that the use of such force was necessary to defend against what he or she reasonably believed was the use or imminent use of unlawful force.”</w:t>
      </w:r>
    </w:p>
    <w:p w14:paraId="4213D6DC" w14:textId="77777777" w:rsidR="006C3B62" w:rsidRDefault="006C3B62" w:rsidP="006C3B62">
      <w:pPr>
        <w:spacing w:after="0" w:line="240" w:lineRule="auto"/>
        <w:rPr>
          <w:rFonts w:cstheme="minorHAnsi"/>
        </w:rPr>
      </w:pPr>
    </w:p>
    <w:p w14:paraId="0E269D8D" w14:textId="77777777" w:rsidR="006C3B62" w:rsidRDefault="006C3B62" w:rsidP="006C3B62">
      <w:pPr>
        <w:spacing w:after="0" w:line="240" w:lineRule="auto"/>
        <w:rPr>
          <w:rFonts w:cstheme="minorHAnsi"/>
        </w:rPr>
      </w:pPr>
      <w:r>
        <w:rPr>
          <w:rFonts w:cstheme="minorHAnsi"/>
        </w:rPr>
        <w:t xml:space="preserve">-key difference:  if you’re not standing your ground, self-defense, like most other jurisdictions, is an affirmative defense on which you, the defendant, bear the burden of proof to show that your conduct was reasonable (“more probably true than not,” Mo. Stat. </w:t>
      </w:r>
      <w:r w:rsidRPr="00875052">
        <w:rPr>
          <w:rFonts w:cstheme="minorHAnsi"/>
        </w:rPr>
        <w:t>§ 556.056</w:t>
      </w:r>
      <w:r>
        <w:rPr>
          <w:rFonts w:cstheme="minorHAnsi"/>
        </w:rPr>
        <w:t>.)</w:t>
      </w:r>
    </w:p>
    <w:p w14:paraId="7A76E5B6" w14:textId="77777777" w:rsidR="006C3B62" w:rsidRDefault="006C3B62" w:rsidP="006C3B62">
      <w:pPr>
        <w:spacing w:after="0" w:line="240" w:lineRule="auto"/>
        <w:rPr>
          <w:rFonts w:cstheme="minorHAnsi"/>
        </w:rPr>
      </w:pPr>
      <w:hyperlink r:id="rId28" w:history="1">
        <w:r w:rsidRPr="00E960E7">
          <w:rPr>
            <w:rStyle w:val="Hyperlink"/>
            <w:rFonts w:cstheme="minorHAnsi"/>
          </w:rPr>
          <w:t>https://law.justia.com/codes/missouri/2005/t38/5560000056.html</w:t>
        </w:r>
      </w:hyperlink>
    </w:p>
    <w:p w14:paraId="3E577FDD" w14:textId="77777777" w:rsidR="006C3B62" w:rsidRDefault="006C3B62" w:rsidP="006C3B62">
      <w:pPr>
        <w:spacing w:after="0" w:line="240" w:lineRule="auto"/>
        <w:rPr>
          <w:rFonts w:cstheme="minorHAnsi"/>
        </w:rPr>
      </w:pPr>
    </w:p>
    <w:p w14:paraId="3DD107CB" w14:textId="77777777" w:rsidR="006C3B62" w:rsidRDefault="006C3B62" w:rsidP="006C3B62">
      <w:pPr>
        <w:spacing w:after="0" w:line="240" w:lineRule="auto"/>
        <w:rPr>
          <w:rFonts w:cstheme="minorHAnsi"/>
        </w:rPr>
      </w:pPr>
      <w:r>
        <w:rPr>
          <w:rFonts w:cstheme="minorHAnsi"/>
        </w:rPr>
        <w:t>CHANGES</w:t>
      </w:r>
    </w:p>
    <w:p w14:paraId="1724CDAA" w14:textId="77777777" w:rsidR="006C3B62" w:rsidRDefault="006C3B62" w:rsidP="0047148E">
      <w:pPr>
        <w:pStyle w:val="ListParagraph"/>
        <w:numPr>
          <w:ilvl w:val="0"/>
          <w:numId w:val="2"/>
        </w:numPr>
        <w:spacing w:after="0" w:line="240" w:lineRule="auto"/>
        <w:rPr>
          <w:rFonts w:cstheme="minorHAnsi"/>
        </w:rPr>
      </w:pPr>
      <w:r>
        <w:rPr>
          <w:rFonts w:cstheme="minorHAnsi"/>
        </w:rPr>
        <w:t xml:space="preserve">Deletes the last section of 563.031 and replaces it with a broad determination that ALL allegations of self-defense are “presumed reasonable,” and it becomes the </w:t>
      </w:r>
      <w:r w:rsidRPr="00875052">
        <w:rPr>
          <w:rFonts w:cstheme="minorHAnsi"/>
          <w:u w:val="single"/>
        </w:rPr>
        <w:t>state’s</w:t>
      </w:r>
      <w:r>
        <w:rPr>
          <w:rFonts w:cstheme="minorHAnsi"/>
        </w:rPr>
        <w:t xml:space="preserve"> burden to prove you did not reasonably believe force was necessary to defend yourself or others by “clear and convincing” evidence (75%).</w:t>
      </w:r>
    </w:p>
    <w:p w14:paraId="79F2C134" w14:textId="77777777" w:rsidR="006C3B62" w:rsidRDefault="006C3B62" w:rsidP="006C3B62">
      <w:pPr>
        <w:spacing w:after="0" w:line="240" w:lineRule="auto"/>
        <w:rPr>
          <w:rFonts w:cstheme="minorHAnsi"/>
        </w:rPr>
      </w:pPr>
    </w:p>
    <w:p w14:paraId="70EAEEE9" w14:textId="77777777" w:rsidR="006C3B62" w:rsidRDefault="006C3B62" w:rsidP="006C3B62">
      <w:pPr>
        <w:spacing w:after="0" w:line="240" w:lineRule="auto"/>
        <w:rPr>
          <w:rFonts w:cstheme="minorHAnsi"/>
        </w:rPr>
      </w:pPr>
      <w:r>
        <w:rPr>
          <w:rFonts w:cstheme="minorHAnsi"/>
        </w:rPr>
        <w:t xml:space="preserve">NOTICE – this </w:t>
      </w:r>
      <w:proofErr w:type="gramStart"/>
      <w:r>
        <w:rPr>
          <w:rFonts w:cstheme="minorHAnsi"/>
        </w:rPr>
        <w:t>actually makes</w:t>
      </w:r>
      <w:proofErr w:type="gramEnd"/>
      <w:r>
        <w:rPr>
          <w:rFonts w:cstheme="minorHAnsi"/>
        </w:rPr>
        <w:t xml:space="preserve"> it slightly harder to assert self-defense in stand-your-ground cases – because it </w:t>
      </w:r>
      <w:r>
        <w:rPr>
          <w:rFonts w:cstheme="minorHAnsi"/>
          <w:i/>
          <w:iCs/>
        </w:rPr>
        <w:t>reduces</w:t>
      </w:r>
      <w:r>
        <w:rPr>
          <w:rFonts w:cstheme="minorHAnsi"/>
        </w:rPr>
        <w:t xml:space="preserve"> the state’s burden of proof from beyond a reasonable doubt to clear and convincing.</w:t>
      </w:r>
    </w:p>
    <w:p w14:paraId="7FDC46C5" w14:textId="77777777" w:rsidR="006C3B62" w:rsidRDefault="006C3B62" w:rsidP="006C3B62">
      <w:pPr>
        <w:spacing w:after="0" w:line="240" w:lineRule="auto"/>
        <w:rPr>
          <w:rFonts w:cstheme="minorHAnsi"/>
        </w:rPr>
      </w:pPr>
    </w:p>
    <w:p w14:paraId="4093E396" w14:textId="77777777" w:rsidR="006C3B62" w:rsidRDefault="006C3B62" w:rsidP="006C3B62">
      <w:pPr>
        <w:spacing w:after="0" w:line="240" w:lineRule="auto"/>
        <w:rPr>
          <w:rFonts w:cstheme="minorHAnsi"/>
        </w:rPr>
      </w:pPr>
      <w:r>
        <w:rPr>
          <w:rFonts w:cstheme="minorHAnsi"/>
        </w:rPr>
        <w:t xml:space="preserve">Here’s what that means:  this law makes it WAY EASIER to assert self-defense anywhere that is </w:t>
      </w:r>
      <w:r>
        <w:rPr>
          <w:rFonts w:cstheme="minorHAnsi"/>
          <w:i/>
          <w:iCs/>
        </w:rPr>
        <w:t>not</w:t>
      </w:r>
      <w:r>
        <w:rPr>
          <w:rFonts w:cstheme="minorHAnsi"/>
        </w:rPr>
        <w:t xml:space="preserve"> your home – it’s a law designed to facilitate claims of self-defense ON THE STREETS, in public.  Mark McCloskey testified on its behalf, but this is not a McCloskey law, it’s a Kyle Rittenhouse law.</w:t>
      </w:r>
    </w:p>
    <w:p w14:paraId="048EBA40" w14:textId="77777777" w:rsidR="006C3B62" w:rsidRDefault="006C3B62" w:rsidP="006C3B62">
      <w:pPr>
        <w:spacing w:after="0" w:line="240" w:lineRule="auto"/>
        <w:rPr>
          <w:rFonts w:cstheme="minorHAnsi"/>
        </w:rPr>
      </w:pPr>
    </w:p>
    <w:p w14:paraId="728BEB09" w14:textId="77777777" w:rsidR="006C3B62" w:rsidRDefault="006C3B62" w:rsidP="006C3B62">
      <w:pPr>
        <w:spacing w:after="0" w:line="240" w:lineRule="auto"/>
        <w:rPr>
          <w:rFonts w:cstheme="minorHAnsi"/>
        </w:rPr>
      </w:pPr>
      <w:r>
        <w:rPr>
          <w:rFonts w:cstheme="minorHAnsi"/>
        </w:rPr>
        <w:t>There’s more:</w:t>
      </w:r>
    </w:p>
    <w:p w14:paraId="7CC4A48A" w14:textId="77777777" w:rsidR="006C3B62" w:rsidRDefault="006C3B62" w:rsidP="006C3B62">
      <w:pPr>
        <w:spacing w:after="0" w:line="240" w:lineRule="auto"/>
        <w:rPr>
          <w:rFonts w:cstheme="minorHAnsi"/>
        </w:rPr>
      </w:pPr>
    </w:p>
    <w:p w14:paraId="1EE92E1B" w14:textId="77777777" w:rsidR="006C3B62" w:rsidRDefault="006C3B62" w:rsidP="0047148E">
      <w:pPr>
        <w:pStyle w:val="ListParagraph"/>
        <w:numPr>
          <w:ilvl w:val="0"/>
          <w:numId w:val="2"/>
        </w:numPr>
        <w:spacing w:after="0" w:line="240" w:lineRule="auto"/>
        <w:rPr>
          <w:rFonts w:cstheme="minorHAnsi"/>
        </w:rPr>
      </w:pPr>
      <w:r>
        <w:rPr>
          <w:rFonts w:cstheme="minorHAnsi"/>
        </w:rPr>
        <w:t>Adds Section 563.085, which says a person who uses or threatens to use force pursuant to 563.031, that’s self-defense, “is justified in such conduct and is immune from criminal prosecution and civil action… unless against a cop.”</w:t>
      </w:r>
    </w:p>
    <w:p w14:paraId="729A91E7" w14:textId="77777777" w:rsidR="006C3B62" w:rsidRDefault="006C3B62" w:rsidP="0047148E">
      <w:pPr>
        <w:pStyle w:val="ListParagraph"/>
        <w:numPr>
          <w:ilvl w:val="0"/>
          <w:numId w:val="2"/>
        </w:numPr>
        <w:spacing w:after="0" w:line="240" w:lineRule="auto"/>
        <w:rPr>
          <w:rFonts w:cstheme="minorHAnsi"/>
        </w:rPr>
      </w:pPr>
      <w:r>
        <w:rPr>
          <w:rFonts w:cstheme="minorHAnsi"/>
        </w:rPr>
        <w:t>May not arrest someone for using or threatening to use force unless you affirmatively have probable cause to believe that use was unlawful (instead of, you know, I saw him kill that guy)</w:t>
      </w:r>
    </w:p>
    <w:p w14:paraId="2EDC51CA" w14:textId="77777777" w:rsidR="006C3B62" w:rsidRDefault="006C3B62" w:rsidP="0047148E">
      <w:pPr>
        <w:pStyle w:val="ListParagraph"/>
        <w:numPr>
          <w:ilvl w:val="0"/>
          <w:numId w:val="2"/>
        </w:numPr>
        <w:spacing w:after="0" w:line="240" w:lineRule="auto"/>
        <w:rPr>
          <w:rFonts w:cstheme="minorHAnsi"/>
        </w:rPr>
      </w:pPr>
      <w:r>
        <w:rPr>
          <w:rFonts w:cstheme="minorHAnsi"/>
        </w:rPr>
        <w:t>In any criminal prosecution or civil action, the burden is on the other side to disprove self-defense by “clear and convincing evidence”</w:t>
      </w:r>
    </w:p>
    <w:p w14:paraId="553A8A6C" w14:textId="77777777" w:rsidR="006C3B62" w:rsidRDefault="006C3B62" w:rsidP="006C3B62">
      <w:pPr>
        <w:spacing w:after="0" w:line="240" w:lineRule="auto"/>
        <w:rPr>
          <w:rFonts w:cstheme="minorHAnsi"/>
        </w:rPr>
      </w:pPr>
    </w:p>
    <w:p w14:paraId="41DD3B7C" w14:textId="77777777" w:rsidR="006C3B62" w:rsidRDefault="006C3B62" w:rsidP="006C3B62">
      <w:pPr>
        <w:spacing w:after="0" w:line="240" w:lineRule="auto"/>
        <w:rPr>
          <w:rFonts w:cstheme="minorHAnsi"/>
        </w:rPr>
      </w:pPr>
      <w:r>
        <w:rPr>
          <w:rFonts w:cstheme="minorHAnsi"/>
        </w:rPr>
        <w:t>That’s going to make it very, very difficult to bring civil suits as a backstop.</w:t>
      </w:r>
    </w:p>
    <w:p w14:paraId="5F3FCD40" w14:textId="77777777" w:rsidR="006C3B62" w:rsidRDefault="006C3B62" w:rsidP="006C3B62">
      <w:pPr>
        <w:rPr>
          <w:rFonts w:cstheme="minorHAnsi"/>
        </w:rPr>
      </w:pPr>
      <w:r>
        <w:rPr>
          <w:rFonts w:cstheme="minorHAnsi"/>
        </w:rPr>
        <w:br w:type="page"/>
      </w:r>
    </w:p>
    <w:p w14:paraId="794241A2" w14:textId="03A6A72B" w:rsidR="00771C15" w:rsidRDefault="00EE11E4" w:rsidP="00E908C9">
      <w:pPr>
        <w:spacing w:after="0" w:line="240" w:lineRule="auto"/>
        <w:rPr>
          <w:rFonts w:cstheme="minorHAnsi"/>
        </w:rPr>
      </w:pPr>
      <w:r>
        <w:rPr>
          <w:rFonts w:cstheme="minorHAnsi"/>
        </w:rPr>
        <w:lastRenderedPageBreak/>
        <w:t>571</w:t>
      </w:r>
    </w:p>
    <w:p w14:paraId="775DA9AE" w14:textId="5F437D48" w:rsidR="00EE11E4" w:rsidRDefault="00EE11E4" w:rsidP="00E908C9">
      <w:pPr>
        <w:spacing w:after="0" w:line="240" w:lineRule="auto"/>
        <w:rPr>
          <w:rFonts w:cstheme="minorHAnsi"/>
        </w:rPr>
      </w:pPr>
    </w:p>
    <w:p w14:paraId="3B2A23C6" w14:textId="7037E1AE" w:rsidR="00EE11E4" w:rsidRDefault="00EE11E4" w:rsidP="00E908C9">
      <w:pPr>
        <w:spacing w:after="0" w:line="240" w:lineRule="auto"/>
        <w:rPr>
          <w:rFonts w:cstheme="minorHAnsi"/>
        </w:rPr>
      </w:pPr>
      <w:r>
        <w:rPr>
          <w:rFonts w:cstheme="minorHAnsi"/>
        </w:rPr>
        <w:t>Pre-Show</w:t>
      </w:r>
    </w:p>
    <w:p w14:paraId="7CF3E116" w14:textId="77777777" w:rsidR="006C3B62" w:rsidRDefault="006C3B62" w:rsidP="00351F52">
      <w:pPr>
        <w:spacing w:after="0" w:line="240" w:lineRule="auto"/>
        <w:contextualSpacing/>
        <w:rPr>
          <w:rFonts w:cstheme="minorHAnsi"/>
        </w:rPr>
      </w:pPr>
    </w:p>
    <w:p w14:paraId="50F42A9A" w14:textId="3BCA88B4" w:rsidR="00EB780A" w:rsidRPr="006C3B62" w:rsidRDefault="00B72AA2" w:rsidP="0047148E">
      <w:pPr>
        <w:pStyle w:val="ListParagraph"/>
        <w:numPr>
          <w:ilvl w:val="0"/>
          <w:numId w:val="8"/>
        </w:numPr>
        <w:spacing w:after="0" w:line="240" w:lineRule="auto"/>
        <w:rPr>
          <w:rFonts w:cstheme="minorHAnsi"/>
        </w:rPr>
      </w:pPr>
      <w:r w:rsidRPr="006C3B62">
        <w:rPr>
          <w:rFonts w:cstheme="minorHAnsi"/>
        </w:rPr>
        <w:t>MTG</w:t>
      </w:r>
      <w:r w:rsidR="00EB780A" w:rsidRPr="006C3B62">
        <w:rPr>
          <w:rFonts w:cstheme="minorHAnsi"/>
        </w:rPr>
        <w:t xml:space="preserve"> DAO</w:t>
      </w:r>
    </w:p>
    <w:p w14:paraId="5762E625" w14:textId="6357593D" w:rsidR="00ED25BD" w:rsidRPr="00351F52" w:rsidRDefault="00ED25BD" w:rsidP="00351F52">
      <w:pPr>
        <w:spacing w:after="0" w:line="240" w:lineRule="auto"/>
        <w:contextualSpacing/>
        <w:rPr>
          <w:rFonts w:cstheme="minorHAnsi"/>
        </w:rPr>
      </w:pPr>
      <w:r w:rsidRPr="00351F52">
        <w:rPr>
          <w:rFonts w:cstheme="minorHAnsi"/>
        </w:rPr>
        <w:t>it’s hilarious</w:t>
      </w:r>
    </w:p>
    <w:p w14:paraId="29076189" w14:textId="0CD7415A" w:rsidR="00ED25BD" w:rsidRPr="00351F52" w:rsidRDefault="00ED25BD" w:rsidP="00351F52">
      <w:pPr>
        <w:spacing w:after="0" w:line="240" w:lineRule="auto"/>
        <w:contextualSpacing/>
        <w:rPr>
          <w:rFonts w:cstheme="minorHAnsi"/>
        </w:rPr>
      </w:pPr>
    </w:p>
    <w:p w14:paraId="38F2C095" w14:textId="16C8C3D3" w:rsidR="00ED25BD" w:rsidRPr="00351F52" w:rsidRDefault="00ED25BD" w:rsidP="00351F52">
      <w:pPr>
        <w:spacing w:after="0" w:line="240" w:lineRule="auto"/>
        <w:contextualSpacing/>
        <w:rPr>
          <w:rFonts w:cstheme="minorHAnsi"/>
        </w:rPr>
      </w:pPr>
      <w:r w:rsidRPr="00351F52">
        <w:rPr>
          <w:rFonts w:cstheme="minorHAnsi"/>
        </w:rPr>
        <w:t>I’m going to get the crypto stuff wrong but here goes</w:t>
      </w:r>
    </w:p>
    <w:p w14:paraId="2F0D3677" w14:textId="28EF51A4" w:rsidR="00356E57" w:rsidRPr="00351F52" w:rsidRDefault="00356E57" w:rsidP="00351F52">
      <w:pPr>
        <w:spacing w:after="0" w:line="240" w:lineRule="auto"/>
        <w:contextualSpacing/>
        <w:rPr>
          <w:rFonts w:cstheme="minorHAnsi"/>
        </w:rPr>
      </w:pPr>
    </w:p>
    <w:p w14:paraId="07C8380B" w14:textId="77C83782" w:rsidR="00351F52" w:rsidRDefault="00356E57" w:rsidP="00351F52">
      <w:pPr>
        <w:pStyle w:val="NormalWeb"/>
        <w:shd w:val="clear" w:color="auto" w:fill="FFFFFF"/>
        <w:spacing w:before="0" w:beforeAutospacing="0" w:after="0" w:afterAutospacing="0"/>
        <w:contextualSpacing/>
        <w:rPr>
          <w:rFonts w:asciiTheme="minorHAnsi" w:hAnsiTheme="minorHAnsi" w:cstheme="minorHAnsi"/>
          <w:color w:val="202122"/>
          <w:sz w:val="22"/>
          <w:szCs w:val="22"/>
        </w:rPr>
      </w:pPr>
      <w:proofErr w:type="gramStart"/>
      <w:r w:rsidRPr="00351F52">
        <w:rPr>
          <w:rFonts w:asciiTheme="minorHAnsi" w:hAnsiTheme="minorHAnsi" w:cstheme="minorHAnsi"/>
          <w:color w:val="202122"/>
          <w:sz w:val="22"/>
          <w:szCs w:val="22"/>
        </w:rPr>
        <w:t>A </w:t>
      </w:r>
      <w:r w:rsidRPr="00351F52">
        <w:rPr>
          <w:rFonts w:asciiTheme="minorHAnsi" w:hAnsiTheme="minorHAnsi" w:cstheme="minorHAnsi"/>
          <w:b/>
          <w:bCs/>
          <w:color w:val="202122"/>
          <w:sz w:val="22"/>
          <w:szCs w:val="22"/>
        </w:rPr>
        <w:t>decentralized autonomous organization</w:t>
      </w:r>
      <w:r w:rsidRPr="00351F52">
        <w:rPr>
          <w:rFonts w:asciiTheme="minorHAnsi" w:hAnsiTheme="minorHAnsi" w:cstheme="minorHAnsi"/>
          <w:color w:val="202122"/>
          <w:sz w:val="22"/>
          <w:szCs w:val="22"/>
        </w:rPr>
        <w:t> (</w:t>
      </w:r>
      <w:r w:rsidRPr="00351F52">
        <w:rPr>
          <w:rFonts w:asciiTheme="minorHAnsi" w:hAnsiTheme="minorHAnsi" w:cstheme="minorHAnsi"/>
          <w:b/>
          <w:bCs/>
          <w:color w:val="202122"/>
          <w:sz w:val="22"/>
          <w:szCs w:val="22"/>
        </w:rPr>
        <w:t>DAO</w:t>
      </w:r>
      <w:r w:rsidRPr="00351F52">
        <w:rPr>
          <w:rFonts w:asciiTheme="minorHAnsi" w:hAnsiTheme="minorHAnsi" w:cstheme="minorHAnsi"/>
          <w:color w:val="202122"/>
          <w:sz w:val="22"/>
          <w:szCs w:val="22"/>
        </w:rPr>
        <w:t>),</w:t>
      </w:r>
      <w:proofErr w:type="gramEnd"/>
      <w:r w:rsidRPr="00351F52">
        <w:rPr>
          <w:rFonts w:asciiTheme="minorHAnsi" w:hAnsiTheme="minorHAnsi" w:cstheme="minorHAnsi"/>
          <w:color w:val="202122"/>
          <w:sz w:val="22"/>
          <w:szCs w:val="22"/>
        </w:rPr>
        <w:t xml:space="preserve"> </w:t>
      </w:r>
      <w:r w:rsidRPr="00351F52">
        <w:rPr>
          <w:rFonts w:asciiTheme="minorHAnsi" w:hAnsiTheme="minorHAnsi" w:cstheme="minorHAnsi"/>
          <w:color w:val="202122"/>
          <w:sz w:val="22"/>
          <w:szCs w:val="22"/>
        </w:rPr>
        <w:t>is an effort to write corporate management rules into software.  In normal corporate governance, 1 share is 1 vote.  Here, they turn NFTs into tokens that give you a right to vote.</w:t>
      </w:r>
      <w:r w:rsidR="00351F52">
        <w:rPr>
          <w:rFonts w:asciiTheme="minorHAnsi" w:hAnsiTheme="minorHAnsi" w:cstheme="minorHAnsi"/>
          <w:color w:val="202122"/>
          <w:sz w:val="22"/>
          <w:szCs w:val="22"/>
        </w:rPr>
        <w:t xml:space="preserve">  Why?  In theory, I guess, the tokens can reflect the work you’ve put into the DAO, but it can also just be what you buy. I think it’s the more complicated you make it, the harder it is for people to see when they’re being scammed. </w:t>
      </w:r>
    </w:p>
    <w:p w14:paraId="57067EBF" w14:textId="77777777" w:rsidR="00351F52" w:rsidRDefault="00351F52" w:rsidP="00351F52">
      <w:pPr>
        <w:pStyle w:val="NormalWeb"/>
        <w:shd w:val="clear" w:color="auto" w:fill="FFFFFF"/>
        <w:spacing w:before="0" w:beforeAutospacing="0" w:after="0" w:afterAutospacing="0"/>
        <w:contextualSpacing/>
        <w:rPr>
          <w:rFonts w:asciiTheme="minorHAnsi" w:hAnsiTheme="minorHAnsi" w:cstheme="minorHAnsi"/>
          <w:color w:val="202122"/>
          <w:sz w:val="22"/>
          <w:szCs w:val="22"/>
        </w:rPr>
      </w:pPr>
    </w:p>
    <w:p w14:paraId="2F4E398F" w14:textId="2F393D6E" w:rsidR="00356E57" w:rsidRPr="00351F52" w:rsidRDefault="00356E57" w:rsidP="00351F52">
      <w:pPr>
        <w:pStyle w:val="NormalWeb"/>
        <w:shd w:val="clear" w:color="auto" w:fill="FFFFFF"/>
        <w:spacing w:before="0" w:beforeAutospacing="0" w:after="0" w:afterAutospacing="0"/>
        <w:contextualSpacing/>
        <w:rPr>
          <w:rFonts w:asciiTheme="minorHAnsi" w:hAnsiTheme="minorHAnsi" w:cstheme="minorHAnsi"/>
          <w:color w:val="202122"/>
          <w:sz w:val="22"/>
          <w:szCs w:val="22"/>
        </w:rPr>
      </w:pPr>
      <w:r w:rsidRPr="00351F52">
        <w:rPr>
          <w:rFonts w:asciiTheme="minorHAnsi" w:hAnsiTheme="minorHAnsi" w:cstheme="minorHAnsi"/>
          <w:color w:val="202122"/>
          <w:sz w:val="22"/>
          <w:szCs w:val="22"/>
        </w:rPr>
        <w:t xml:space="preserve">So the idea is that the tokenization takes place via a crypto wallet, those transactions are on the blockchain and verifiable, and then everything the DAO does is also recorded on the blockchain, </w:t>
      </w:r>
      <w:proofErr w:type="gramStart"/>
      <w:r w:rsidRPr="00351F52">
        <w:rPr>
          <w:rFonts w:asciiTheme="minorHAnsi" w:hAnsiTheme="minorHAnsi" w:cstheme="minorHAnsi"/>
          <w:color w:val="202122"/>
          <w:sz w:val="22"/>
          <w:szCs w:val="22"/>
        </w:rPr>
        <w:t>so..</w:t>
      </w:r>
      <w:proofErr w:type="gramEnd"/>
      <w:r w:rsidRPr="00351F52">
        <w:rPr>
          <w:rFonts w:asciiTheme="minorHAnsi" w:hAnsiTheme="minorHAnsi" w:cstheme="minorHAnsi"/>
          <w:color w:val="202122"/>
          <w:sz w:val="22"/>
          <w:szCs w:val="22"/>
        </w:rPr>
        <w:t xml:space="preserve"> you can have an </w:t>
      </w:r>
      <w:proofErr w:type="spellStart"/>
      <w:r w:rsidRPr="00351F52">
        <w:rPr>
          <w:rFonts w:asciiTheme="minorHAnsi" w:hAnsiTheme="minorHAnsi" w:cstheme="minorHAnsi"/>
          <w:color w:val="202122"/>
          <w:sz w:val="22"/>
          <w:szCs w:val="22"/>
        </w:rPr>
        <w:t>anarcholibertarian</w:t>
      </w:r>
      <w:proofErr w:type="spellEnd"/>
      <w:r w:rsidRPr="00351F52">
        <w:rPr>
          <w:rFonts w:asciiTheme="minorHAnsi" w:hAnsiTheme="minorHAnsi" w:cstheme="minorHAnsi"/>
          <w:color w:val="202122"/>
          <w:sz w:val="22"/>
          <w:szCs w:val="22"/>
        </w:rPr>
        <w:t xml:space="preserve"> utopia can have no leadership and no government oversight</w:t>
      </w:r>
    </w:p>
    <w:p w14:paraId="4A70A001" w14:textId="77777777" w:rsidR="00351F52" w:rsidRDefault="00351F52" w:rsidP="00351F52">
      <w:pPr>
        <w:pStyle w:val="NormalWeb"/>
        <w:shd w:val="clear" w:color="auto" w:fill="FFFFFF"/>
        <w:spacing w:before="0" w:beforeAutospacing="0" w:after="0" w:afterAutospacing="0"/>
        <w:contextualSpacing/>
        <w:rPr>
          <w:rFonts w:asciiTheme="minorHAnsi" w:hAnsiTheme="minorHAnsi" w:cstheme="minorHAnsi"/>
          <w:color w:val="202122"/>
          <w:sz w:val="22"/>
          <w:szCs w:val="22"/>
        </w:rPr>
      </w:pPr>
    </w:p>
    <w:p w14:paraId="5D31339D" w14:textId="529E5ACE" w:rsidR="00351F52" w:rsidRPr="00351F52" w:rsidRDefault="00351F52" w:rsidP="00351F52">
      <w:pPr>
        <w:pStyle w:val="NormalWeb"/>
        <w:shd w:val="clear" w:color="auto" w:fill="FFFFFF"/>
        <w:spacing w:before="0" w:beforeAutospacing="0" w:after="0" w:afterAutospacing="0"/>
        <w:contextualSpacing/>
        <w:rPr>
          <w:rFonts w:asciiTheme="minorHAnsi" w:hAnsiTheme="minorHAnsi" w:cstheme="minorHAnsi"/>
          <w:color w:val="202122"/>
          <w:sz w:val="22"/>
          <w:szCs w:val="22"/>
        </w:rPr>
      </w:pPr>
      <w:r w:rsidRPr="00351F52">
        <w:rPr>
          <w:rFonts w:asciiTheme="minorHAnsi" w:hAnsiTheme="minorHAnsi" w:cstheme="minorHAnsi"/>
          <w:color w:val="202122"/>
          <w:sz w:val="22"/>
          <w:szCs w:val="22"/>
        </w:rPr>
        <w:t>Like all libertarian things, this is stupid and the minute someone breaks the rules, you want a government to step in and regulate it</w:t>
      </w:r>
      <w:r>
        <w:rPr>
          <w:rFonts w:asciiTheme="minorHAnsi" w:hAnsiTheme="minorHAnsi" w:cstheme="minorHAnsi"/>
          <w:color w:val="202122"/>
          <w:sz w:val="22"/>
          <w:szCs w:val="22"/>
        </w:rPr>
        <w:t xml:space="preserve">.  This </w:t>
      </w:r>
      <w:r w:rsidRPr="00351F52">
        <w:rPr>
          <w:rFonts w:asciiTheme="minorHAnsi" w:hAnsiTheme="minorHAnsi" w:cstheme="minorHAnsi"/>
          <w:color w:val="202122"/>
          <w:sz w:val="22"/>
          <w:szCs w:val="22"/>
        </w:rPr>
        <w:t>VICE article</w:t>
      </w:r>
      <w:r>
        <w:rPr>
          <w:rFonts w:asciiTheme="minorHAnsi" w:hAnsiTheme="minorHAnsi" w:cstheme="minorHAnsi"/>
          <w:color w:val="202122"/>
          <w:sz w:val="22"/>
          <w:szCs w:val="22"/>
        </w:rPr>
        <w:t xml:space="preserve"> from 2 days ago</w:t>
      </w:r>
    </w:p>
    <w:p w14:paraId="0D66421D" w14:textId="4E9CF4AC" w:rsidR="00351F52" w:rsidRPr="00351F52" w:rsidRDefault="00351F52" w:rsidP="00351F52">
      <w:pPr>
        <w:pStyle w:val="NormalWeb"/>
        <w:shd w:val="clear" w:color="auto" w:fill="FFFFFF"/>
        <w:spacing w:before="0" w:beforeAutospacing="0" w:after="0" w:afterAutospacing="0"/>
        <w:contextualSpacing/>
        <w:rPr>
          <w:rFonts w:asciiTheme="minorHAnsi" w:hAnsiTheme="minorHAnsi" w:cstheme="minorHAnsi"/>
          <w:color w:val="202122"/>
          <w:sz w:val="22"/>
          <w:szCs w:val="22"/>
        </w:rPr>
      </w:pPr>
      <w:hyperlink r:id="rId29" w:history="1">
        <w:r w:rsidRPr="00351F52">
          <w:rPr>
            <w:rStyle w:val="Hyperlink"/>
            <w:rFonts w:asciiTheme="minorHAnsi" w:hAnsiTheme="minorHAnsi" w:cstheme="minorHAnsi"/>
            <w:sz w:val="22"/>
            <w:szCs w:val="22"/>
          </w:rPr>
          <w:t>https://www.vice.com/amp/en/article/xgd5wq/democratic-dao-suffers-coup-new-leader-steals-everything</w:t>
        </w:r>
      </w:hyperlink>
    </w:p>
    <w:p w14:paraId="69800785" w14:textId="4289508B" w:rsidR="00351F52" w:rsidRDefault="00351F52" w:rsidP="00351F52">
      <w:pPr>
        <w:pStyle w:val="NormalWeb"/>
        <w:shd w:val="clear" w:color="auto" w:fill="FFFFFF"/>
        <w:spacing w:before="0" w:beforeAutospacing="0" w:after="0" w:afterAutospacing="0"/>
        <w:contextualSpacing/>
        <w:rPr>
          <w:rFonts w:asciiTheme="minorHAnsi" w:hAnsiTheme="minorHAnsi" w:cstheme="minorHAnsi"/>
          <w:color w:val="202122"/>
          <w:sz w:val="22"/>
          <w:szCs w:val="22"/>
        </w:rPr>
      </w:pPr>
    </w:p>
    <w:p w14:paraId="283D32C7" w14:textId="77777777" w:rsidR="00351F52" w:rsidRPr="00351F52" w:rsidRDefault="00351F52" w:rsidP="00351F52">
      <w:pPr>
        <w:shd w:val="clear" w:color="auto" w:fill="FFFFFF"/>
        <w:spacing w:after="0" w:line="240" w:lineRule="auto"/>
        <w:outlineLvl w:val="0"/>
        <w:rPr>
          <w:rFonts w:ascii="Helvetica" w:eastAsia="Times New Roman" w:hAnsi="Helvetica" w:cs="Times New Roman"/>
          <w:b/>
          <w:bCs/>
          <w:color w:val="000000"/>
          <w:kern w:val="36"/>
          <w:sz w:val="48"/>
          <w:szCs w:val="48"/>
        </w:rPr>
      </w:pPr>
      <w:r w:rsidRPr="00351F52">
        <w:rPr>
          <w:rFonts w:ascii="Helvetica" w:eastAsia="Times New Roman" w:hAnsi="Helvetica" w:cs="Times New Roman"/>
          <w:b/>
          <w:bCs/>
          <w:color w:val="000000"/>
          <w:kern w:val="36"/>
          <w:sz w:val="48"/>
          <w:szCs w:val="48"/>
        </w:rPr>
        <w:t>Democratic DAO Suffers Coup, New Leader Steals Everything</w:t>
      </w:r>
    </w:p>
    <w:p w14:paraId="28E3CBD3" w14:textId="77777777" w:rsidR="00351F52" w:rsidRDefault="00351F52" w:rsidP="00351F52">
      <w:pPr>
        <w:pStyle w:val="NormalWeb"/>
        <w:shd w:val="clear" w:color="auto" w:fill="FFFFFF"/>
        <w:spacing w:before="0" w:beforeAutospacing="0" w:after="0" w:afterAutospacing="0"/>
        <w:contextualSpacing/>
        <w:rPr>
          <w:rFonts w:asciiTheme="minorHAnsi" w:hAnsiTheme="minorHAnsi" w:cstheme="minorHAnsi"/>
          <w:color w:val="202122"/>
          <w:sz w:val="22"/>
          <w:szCs w:val="22"/>
        </w:rPr>
      </w:pPr>
    </w:p>
    <w:p w14:paraId="00AD61EC" w14:textId="442B080B" w:rsidR="00351F52" w:rsidRDefault="00351F52" w:rsidP="00351F52">
      <w:pPr>
        <w:pStyle w:val="NormalWeb"/>
        <w:shd w:val="clear" w:color="auto" w:fill="FFFFFF"/>
        <w:spacing w:before="0" w:beforeAutospacing="0" w:after="0" w:afterAutospacing="0"/>
        <w:contextualSpacing/>
        <w:rPr>
          <w:rFonts w:asciiTheme="minorHAnsi" w:hAnsiTheme="minorHAnsi" w:cstheme="minorHAnsi"/>
          <w:color w:val="202122"/>
          <w:sz w:val="22"/>
          <w:szCs w:val="22"/>
        </w:rPr>
      </w:pPr>
      <w:r w:rsidRPr="00351F52">
        <w:rPr>
          <w:rFonts w:asciiTheme="minorHAnsi" w:hAnsiTheme="minorHAnsi" w:cstheme="minorHAnsi"/>
          <w:color w:val="202122"/>
          <w:sz w:val="22"/>
          <w:szCs w:val="22"/>
        </w:rPr>
        <w:t xml:space="preserve">This sounds OK in theory, but a group called Build Finance DAO just suffered a coup in which one person amassed enough tokens to get a vote passed, then voted to give themselves full control of the DAO, then, using this power, took </w:t>
      </w:r>
      <w:proofErr w:type="gramStart"/>
      <w:r w:rsidRPr="00351F52">
        <w:rPr>
          <w:rFonts w:asciiTheme="minorHAnsi" w:hAnsiTheme="minorHAnsi" w:cstheme="minorHAnsi"/>
          <w:color w:val="202122"/>
          <w:sz w:val="22"/>
          <w:szCs w:val="22"/>
        </w:rPr>
        <w:t>all of</w:t>
      </w:r>
      <w:proofErr w:type="gramEnd"/>
      <w:r w:rsidRPr="00351F52">
        <w:rPr>
          <w:rFonts w:asciiTheme="minorHAnsi" w:hAnsiTheme="minorHAnsi" w:cstheme="minorHAnsi"/>
          <w:color w:val="202122"/>
          <w:sz w:val="22"/>
          <w:szCs w:val="22"/>
        </w:rPr>
        <w:t xml:space="preserve"> the money. In a sense, the DAO did replace a corporate activity with its own version: the hostile takeover.</w:t>
      </w:r>
    </w:p>
    <w:p w14:paraId="41E07805" w14:textId="5B69327A" w:rsidR="00351F52" w:rsidRDefault="00351F52" w:rsidP="00351F52">
      <w:pPr>
        <w:pStyle w:val="NormalWeb"/>
        <w:shd w:val="clear" w:color="auto" w:fill="FFFFFF"/>
        <w:spacing w:before="0" w:beforeAutospacing="0" w:after="0" w:afterAutospacing="0"/>
        <w:contextualSpacing/>
        <w:rPr>
          <w:rFonts w:asciiTheme="minorHAnsi" w:hAnsiTheme="minorHAnsi" w:cstheme="minorHAnsi"/>
          <w:color w:val="202122"/>
          <w:sz w:val="22"/>
          <w:szCs w:val="22"/>
        </w:rPr>
      </w:pPr>
    </w:p>
    <w:p w14:paraId="6994750C" w14:textId="77777777" w:rsidR="00351F52" w:rsidRPr="00351F52" w:rsidRDefault="00351F52" w:rsidP="00351F52">
      <w:pPr>
        <w:pStyle w:val="NormalWeb"/>
        <w:shd w:val="clear" w:color="auto" w:fill="FFFFFF"/>
        <w:spacing w:after="0"/>
        <w:contextualSpacing/>
        <w:rPr>
          <w:rFonts w:asciiTheme="minorHAnsi" w:hAnsiTheme="minorHAnsi" w:cstheme="minorHAnsi"/>
          <w:color w:val="202122"/>
          <w:sz w:val="22"/>
          <w:szCs w:val="22"/>
        </w:rPr>
      </w:pPr>
      <w:r w:rsidRPr="00351F52">
        <w:rPr>
          <w:rFonts w:asciiTheme="minorHAnsi" w:hAnsiTheme="minorHAnsi" w:cstheme="minorHAnsi"/>
          <w:color w:val="202122"/>
          <w:sz w:val="22"/>
          <w:szCs w:val="22"/>
        </w:rPr>
        <w:t xml:space="preserve">The person had taken over the token contract, governance contract, minting keys, and the project's treasury. A wallet named </w:t>
      </w:r>
      <w:proofErr w:type="spellStart"/>
      <w:r w:rsidRPr="00351F52">
        <w:rPr>
          <w:rFonts w:asciiTheme="minorHAnsi" w:hAnsiTheme="minorHAnsi" w:cstheme="minorHAnsi"/>
          <w:color w:val="202122"/>
          <w:sz w:val="22"/>
          <w:szCs w:val="22"/>
        </w:rPr>
        <w:t>Sudo.eth</w:t>
      </w:r>
      <w:proofErr w:type="spellEnd"/>
      <w:r w:rsidRPr="00351F52">
        <w:rPr>
          <w:rFonts w:asciiTheme="minorHAnsi" w:hAnsiTheme="minorHAnsi" w:cstheme="minorHAnsi"/>
          <w:color w:val="202122"/>
          <w:sz w:val="22"/>
          <w:szCs w:val="22"/>
        </w:rPr>
        <w:t xml:space="preserve"> made the initial proposal to put themselves in charge and it failed after they were voted down in the project's Discord, but then transferred their tokens to another wallet and offered the proposal once more. The proposal passed this time because no alert was issued on Discord that a new proposal had been made, The Block reported.</w:t>
      </w:r>
    </w:p>
    <w:p w14:paraId="7F5B4EE8" w14:textId="77777777" w:rsidR="00351F52" w:rsidRPr="00351F52" w:rsidRDefault="00351F52" w:rsidP="00351F52">
      <w:pPr>
        <w:pStyle w:val="NormalWeb"/>
        <w:shd w:val="clear" w:color="auto" w:fill="FFFFFF"/>
        <w:spacing w:after="0"/>
        <w:contextualSpacing/>
        <w:rPr>
          <w:rFonts w:asciiTheme="minorHAnsi" w:hAnsiTheme="minorHAnsi" w:cstheme="minorHAnsi"/>
          <w:color w:val="202122"/>
          <w:sz w:val="22"/>
          <w:szCs w:val="22"/>
        </w:rPr>
      </w:pPr>
    </w:p>
    <w:p w14:paraId="6CEF1CA7" w14:textId="77777777" w:rsidR="00351F52" w:rsidRPr="00351F52" w:rsidRDefault="00351F52" w:rsidP="00351F52">
      <w:pPr>
        <w:pStyle w:val="NormalWeb"/>
        <w:shd w:val="clear" w:color="auto" w:fill="FFFFFF"/>
        <w:spacing w:after="0"/>
        <w:contextualSpacing/>
        <w:rPr>
          <w:rFonts w:asciiTheme="minorHAnsi" w:hAnsiTheme="minorHAnsi" w:cstheme="minorHAnsi"/>
          <w:color w:val="202122"/>
          <w:sz w:val="22"/>
          <w:szCs w:val="22"/>
        </w:rPr>
      </w:pPr>
      <w:r w:rsidRPr="00351F52">
        <w:rPr>
          <w:rFonts w:asciiTheme="minorHAnsi" w:hAnsiTheme="minorHAnsi" w:cstheme="minorHAnsi"/>
          <w:color w:val="202122"/>
          <w:sz w:val="22"/>
          <w:szCs w:val="22"/>
        </w:rPr>
        <w:t>The coup drained nearly $500,000 worth of tokens from the project.</w:t>
      </w:r>
    </w:p>
    <w:p w14:paraId="2C2B34F8" w14:textId="77777777" w:rsidR="00351F52" w:rsidRPr="00351F52" w:rsidRDefault="00351F52" w:rsidP="00351F52">
      <w:pPr>
        <w:pStyle w:val="NormalWeb"/>
        <w:shd w:val="clear" w:color="auto" w:fill="FFFFFF"/>
        <w:spacing w:after="0"/>
        <w:contextualSpacing/>
        <w:rPr>
          <w:rFonts w:asciiTheme="minorHAnsi" w:hAnsiTheme="minorHAnsi" w:cstheme="minorHAnsi"/>
          <w:color w:val="202122"/>
          <w:sz w:val="22"/>
          <w:szCs w:val="22"/>
        </w:rPr>
      </w:pPr>
    </w:p>
    <w:p w14:paraId="109BE324" w14:textId="77777777" w:rsidR="00351F52" w:rsidRPr="00351F52" w:rsidRDefault="00351F52" w:rsidP="00351F52">
      <w:pPr>
        <w:pStyle w:val="NormalWeb"/>
        <w:shd w:val="clear" w:color="auto" w:fill="FFFFFF"/>
        <w:spacing w:after="0"/>
        <w:contextualSpacing/>
        <w:rPr>
          <w:rFonts w:asciiTheme="minorHAnsi" w:hAnsiTheme="minorHAnsi" w:cstheme="minorHAnsi"/>
          <w:color w:val="202122"/>
          <w:sz w:val="22"/>
          <w:szCs w:val="22"/>
        </w:rPr>
      </w:pPr>
      <w:r w:rsidRPr="00351F52">
        <w:rPr>
          <w:rFonts w:asciiTheme="minorHAnsi" w:hAnsiTheme="minorHAnsi" w:cstheme="minorHAnsi"/>
          <w:color w:val="202122"/>
          <w:sz w:val="22"/>
          <w:szCs w:val="22"/>
        </w:rPr>
        <w:t xml:space="preserve">“The attacker was able to access funds in this way due to the structure of the Build DAO governance model. It is believed that the attacker took extra steps to stop evidence of their activities by way of disabling the </w:t>
      </w:r>
      <w:proofErr w:type="spellStart"/>
      <w:r w:rsidRPr="00351F52">
        <w:rPr>
          <w:rFonts w:asciiTheme="minorHAnsi" w:hAnsiTheme="minorHAnsi" w:cstheme="minorHAnsi"/>
          <w:color w:val="202122"/>
          <w:sz w:val="22"/>
          <w:szCs w:val="22"/>
        </w:rPr>
        <w:t>gitbooks</w:t>
      </w:r>
      <w:proofErr w:type="spellEnd"/>
      <w:r w:rsidRPr="00351F52">
        <w:rPr>
          <w:rFonts w:asciiTheme="minorHAnsi" w:hAnsiTheme="minorHAnsi" w:cstheme="minorHAnsi"/>
          <w:color w:val="202122"/>
          <w:sz w:val="22"/>
          <w:szCs w:val="22"/>
        </w:rPr>
        <w:t xml:space="preserve"> and the proposal bot,” Build Finance DAO tweeted.</w:t>
      </w:r>
    </w:p>
    <w:p w14:paraId="476595C6" w14:textId="77777777" w:rsidR="00351F52" w:rsidRPr="00351F52" w:rsidRDefault="00351F52" w:rsidP="00351F52">
      <w:pPr>
        <w:pStyle w:val="NormalWeb"/>
        <w:shd w:val="clear" w:color="auto" w:fill="FFFFFF"/>
        <w:spacing w:after="0"/>
        <w:contextualSpacing/>
        <w:rPr>
          <w:rFonts w:asciiTheme="minorHAnsi" w:hAnsiTheme="minorHAnsi" w:cstheme="minorHAnsi"/>
          <w:color w:val="202122"/>
          <w:sz w:val="22"/>
          <w:szCs w:val="22"/>
        </w:rPr>
      </w:pPr>
    </w:p>
    <w:p w14:paraId="6DC26A47" w14:textId="01546E4C" w:rsidR="00351F52" w:rsidRDefault="00351F52" w:rsidP="00351F52">
      <w:pPr>
        <w:pStyle w:val="NormalWeb"/>
        <w:shd w:val="clear" w:color="auto" w:fill="FFFFFF"/>
        <w:spacing w:before="0" w:beforeAutospacing="0" w:after="0" w:afterAutospacing="0"/>
        <w:contextualSpacing/>
        <w:rPr>
          <w:rFonts w:asciiTheme="minorHAnsi" w:hAnsiTheme="minorHAnsi" w:cstheme="minorHAnsi"/>
          <w:color w:val="202122"/>
          <w:sz w:val="22"/>
          <w:szCs w:val="22"/>
        </w:rPr>
      </w:pPr>
      <w:r w:rsidRPr="00351F52">
        <w:rPr>
          <w:rFonts w:asciiTheme="minorHAnsi" w:hAnsiTheme="minorHAnsi" w:cstheme="minorHAnsi"/>
          <w:color w:val="202122"/>
          <w:sz w:val="22"/>
          <w:szCs w:val="22"/>
        </w:rPr>
        <w:t xml:space="preserve">Thanks to their move to disable bots that would have alerted the community to the new proposal, it eventually passed. With sole control over the DAO, this person minted 1,107,600 BUILD (the DAO’s </w:t>
      </w:r>
      <w:r w:rsidRPr="00351F52">
        <w:rPr>
          <w:rFonts w:asciiTheme="minorHAnsi" w:hAnsiTheme="minorHAnsi" w:cstheme="minorHAnsi"/>
          <w:color w:val="202122"/>
          <w:sz w:val="22"/>
          <w:szCs w:val="22"/>
        </w:rPr>
        <w:lastRenderedPageBreak/>
        <w:t xml:space="preserve">token) and proceeded to drain the DAO's liquidity pools on decentralized exchanges Balancer and </w:t>
      </w:r>
      <w:proofErr w:type="spellStart"/>
      <w:r w:rsidRPr="00351F52">
        <w:rPr>
          <w:rFonts w:asciiTheme="minorHAnsi" w:hAnsiTheme="minorHAnsi" w:cstheme="minorHAnsi"/>
          <w:color w:val="202122"/>
          <w:sz w:val="22"/>
          <w:szCs w:val="22"/>
        </w:rPr>
        <w:t>Uniswap</w:t>
      </w:r>
      <w:proofErr w:type="spellEnd"/>
      <w:r w:rsidRPr="00351F52">
        <w:rPr>
          <w:rFonts w:asciiTheme="minorHAnsi" w:hAnsiTheme="minorHAnsi" w:cstheme="minorHAnsi"/>
          <w:color w:val="202122"/>
          <w:sz w:val="22"/>
          <w:szCs w:val="22"/>
        </w:rPr>
        <w:t xml:space="preserve">. They then seized 130,000 METRIC tokens from the DAO's treasury, sold those, then minted another 1 billion </w:t>
      </w:r>
      <w:proofErr w:type="gramStart"/>
      <w:r w:rsidRPr="00351F52">
        <w:rPr>
          <w:rFonts w:asciiTheme="minorHAnsi" w:hAnsiTheme="minorHAnsi" w:cstheme="minorHAnsi"/>
          <w:color w:val="202122"/>
          <w:sz w:val="22"/>
          <w:szCs w:val="22"/>
        </w:rPr>
        <w:t>BUILD</w:t>
      </w:r>
      <w:proofErr w:type="gramEnd"/>
      <w:r w:rsidRPr="00351F52">
        <w:rPr>
          <w:rFonts w:asciiTheme="minorHAnsi" w:hAnsiTheme="minorHAnsi" w:cstheme="minorHAnsi"/>
          <w:color w:val="202122"/>
          <w:sz w:val="22"/>
          <w:szCs w:val="22"/>
        </w:rPr>
        <w:t>, and went on to sell everything they could.</w:t>
      </w:r>
    </w:p>
    <w:p w14:paraId="1F17FA35" w14:textId="75E67741" w:rsidR="00351F52" w:rsidRDefault="00351F52" w:rsidP="00351F52">
      <w:pPr>
        <w:pStyle w:val="NormalWeb"/>
        <w:shd w:val="clear" w:color="auto" w:fill="FFFFFF"/>
        <w:spacing w:before="0" w:beforeAutospacing="0" w:after="0" w:afterAutospacing="0"/>
        <w:contextualSpacing/>
        <w:rPr>
          <w:rFonts w:asciiTheme="minorHAnsi" w:hAnsiTheme="minorHAnsi" w:cstheme="minorHAnsi"/>
          <w:color w:val="202122"/>
          <w:sz w:val="22"/>
          <w:szCs w:val="22"/>
        </w:rPr>
      </w:pPr>
    </w:p>
    <w:p w14:paraId="2579E034" w14:textId="6AF34133" w:rsidR="00351F52" w:rsidRDefault="00351F52" w:rsidP="00351F52">
      <w:pPr>
        <w:pStyle w:val="NormalWeb"/>
        <w:shd w:val="clear" w:color="auto" w:fill="FFFFFF"/>
        <w:spacing w:before="0" w:beforeAutospacing="0" w:after="0" w:afterAutospacing="0"/>
        <w:contextualSpacing/>
        <w:rPr>
          <w:rFonts w:asciiTheme="minorHAnsi" w:hAnsiTheme="minorHAnsi" w:cstheme="minorHAnsi"/>
          <w:color w:val="202122"/>
          <w:sz w:val="22"/>
          <w:szCs w:val="22"/>
        </w:rPr>
      </w:pPr>
      <w:r>
        <w:rPr>
          <w:rFonts w:asciiTheme="minorHAnsi" w:hAnsiTheme="minorHAnsi" w:cstheme="minorHAnsi"/>
          <w:b/>
          <w:bCs/>
          <w:color w:val="202122"/>
          <w:sz w:val="22"/>
          <w:szCs w:val="22"/>
        </w:rPr>
        <w:t xml:space="preserve">If this were a real corporation, you could sue, and there are rules that prevent you from doing this.  But this is an imaginary </w:t>
      </w:r>
      <w:proofErr w:type="gramStart"/>
      <w:r>
        <w:rPr>
          <w:rFonts w:asciiTheme="minorHAnsi" w:hAnsiTheme="minorHAnsi" w:cstheme="minorHAnsi"/>
          <w:b/>
          <w:bCs/>
          <w:color w:val="202122"/>
          <w:sz w:val="22"/>
          <w:szCs w:val="22"/>
        </w:rPr>
        <w:t>thing</w:t>
      </w:r>
      <w:proofErr w:type="gramEnd"/>
      <w:r>
        <w:rPr>
          <w:rFonts w:asciiTheme="minorHAnsi" w:hAnsiTheme="minorHAnsi" w:cstheme="minorHAnsi"/>
          <w:b/>
          <w:bCs/>
          <w:color w:val="202122"/>
          <w:sz w:val="22"/>
          <w:szCs w:val="22"/>
        </w:rPr>
        <w:t xml:space="preserve"> so you’re just screwed</w:t>
      </w:r>
      <w:r>
        <w:rPr>
          <w:rFonts w:asciiTheme="minorHAnsi" w:hAnsiTheme="minorHAnsi" w:cstheme="minorHAnsi"/>
          <w:color w:val="202122"/>
          <w:sz w:val="22"/>
          <w:szCs w:val="22"/>
        </w:rPr>
        <w:t>.</w:t>
      </w:r>
    </w:p>
    <w:p w14:paraId="11193E36" w14:textId="10745AB0" w:rsidR="00351F52" w:rsidRDefault="00351F52" w:rsidP="00351F52">
      <w:pPr>
        <w:pStyle w:val="NormalWeb"/>
        <w:shd w:val="clear" w:color="auto" w:fill="FFFFFF"/>
        <w:spacing w:before="0" w:beforeAutospacing="0" w:after="0" w:afterAutospacing="0"/>
        <w:contextualSpacing/>
        <w:rPr>
          <w:rFonts w:asciiTheme="minorHAnsi" w:hAnsiTheme="minorHAnsi" w:cstheme="minorHAnsi"/>
          <w:color w:val="202122"/>
          <w:sz w:val="22"/>
          <w:szCs w:val="22"/>
        </w:rPr>
      </w:pPr>
    </w:p>
    <w:p w14:paraId="5AC7C6D6" w14:textId="115B784B" w:rsidR="00351F52" w:rsidRDefault="00351F52" w:rsidP="00351F52">
      <w:pPr>
        <w:pStyle w:val="NormalWeb"/>
        <w:shd w:val="clear" w:color="auto" w:fill="FFFFFF"/>
        <w:spacing w:before="0" w:beforeAutospacing="0" w:after="0" w:afterAutospacing="0"/>
        <w:contextualSpacing/>
        <w:rPr>
          <w:rFonts w:asciiTheme="minorHAnsi" w:hAnsiTheme="minorHAnsi" w:cstheme="minorHAnsi"/>
          <w:color w:val="202122"/>
          <w:sz w:val="22"/>
          <w:szCs w:val="22"/>
        </w:rPr>
      </w:pPr>
      <w:r>
        <w:rPr>
          <w:rFonts w:asciiTheme="minorHAnsi" w:hAnsiTheme="minorHAnsi" w:cstheme="minorHAnsi"/>
          <w:color w:val="202122"/>
          <w:sz w:val="22"/>
          <w:szCs w:val="22"/>
        </w:rPr>
        <w:t>The funniest part of the article:</w:t>
      </w:r>
    </w:p>
    <w:p w14:paraId="7D229DEC" w14:textId="7DF6F564" w:rsidR="00351F52" w:rsidRPr="00351F52" w:rsidRDefault="00351F52" w:rsidP="00351F52">
      <w:pPr>
        <w:pStyle w:val="NormalWeb"/>
        <w:shd w:val="clear" w:color="auto" w:fill="FFFFFF"/>
        <w:spacing w:before="0" w:beforeAutospacing="0" w:after="0" w:afterAutospacing="0"/>
        <w:contextualSpacing/>
        <w:rPr>
          <w:rFonts w:asciiTheme="minorHAnsi" w:hAnsiTheme="minorHAnsi" w:cstheme="minorHAnsi"/>
          <w:color w:val="202122"/>
          <w:sz w:val="22"/>
          <w:szCs w:val="22"/>
        </w:rPr>
      </w:pPr>
      <w:r>
        <w:rPr>
          <w:rFonts w:ascii="Lora" w:hAnsi="Lora"/>
          <w:color w:val="000000"/>
          <w:sz w:val="27"/>
          <w:szCs w:val="27"/>
          <w:shd w:val="clear" w:color="auto" w:fill="FFFFFF"/>
        </w:rPr>
        <w:t>"It is with deep regret that we have to inform the community of this total and irrecoverable loss of BUILD DAO treasury assets through the deeds of one malicious actor," Build Finance added later in the thread. "Team members have made direct contact with the attacker but there seems to be no appetite for a dialogue, much less any reparations."</w:t>
      </w:r>
    </w:p>
    <w:p w14:paraId="2521160A" w14:textId="77777777" w:rsidR="00351F52" w:rsidRPr="00351F52" w:rsidRDefault="00351F52" w:rsidP="00351F52">
      <w:pPr>
        <w:pStyle w:val="NormalWeb"/>
        <w:shd w:val="clear" w:color="auto" w:fill="FFFFFF"/>
        <w:spacing w:before="0" w:beforeAutospacing="0" w:after="0" w:afterAutospacing="0"/>
        <w:contextualSpacing/>
        <w:rPr>
          <w:rFonts w:asciiTheme="minorHAnsi" w:hAnsiTheme="minorHAnsi" w:cstheme="minorHAnsi"/>
          <w:color w:val="202122"/>
          <w:sz w:val="22"/>
          <w:szCs w:val="22"/>
        </w:rPr>
      </w:pPr>
    </w:p>
    <w:p w14:paraId="528D4440" w14:textId="314BBF3E" w:rsidR="00351F52" w:rsidRDefault="00351F52" w:rsidP="00351F52">
      <w:pPr>
        <w:pStyle w:val="NormalWeb"/>
        <w:shd w:val="clear" w:color="auto" w:fill="FFFFFF"/>
        <w:spacing w:before="0" w:beforeAutospacing="0" w:after="0" w:afterAutospacing="0"/>
        <w:contextualSpacing/>
        <w:rPr>
          <w:rFonts w:asciiTheme="minorHAnsi" w:hAnsiTheme="minorHAnsi" w:cstheme="minorHAnsi"/>
          <w:color w:val="202122"/>
          <w:sz w:val="22"/>
          <w:szCs w:val="22"/>
        </w:rPr>
      </w:pPr>
      <w:r>
        <w:rPr>
          <w:rFonts w:asciiTheme="minorHAnsi" w:hAnsiTheme="minorHAnsi" w:cstheme="minorHAnsi"/>
          <w:color w:val="202122"/>
          <w:sz w:val="22"/>
          <w:szCs w:val="22"/>
        </w:rPr>
        <w:t xml:space="preserve">So:  DAOs are dumb and </w:t>
      </w:r>
      <w:proofErr w:type="gramStart"/>
      <w:r>
        <w:rPr>
          <w:rFonts w:asciiTheme="minorHAnsi" w:hAnsiTheme="minorHAnsi" w:cstheme="minorHAnsi"/>
          <w:color w:val="202122"/>
          <w:sz w:val="22"/>
          <w:szCs w:val="22"/>
        </w:rPr>
        <w:t>bad</w:t>
      </w:r>
      <w:proofErr w:type="gramEnd"/>
      <w:r>
        <w:rPr>
          <w:rFonts w:asciiTheme="minorHAnsi" w:hAnsiTheme="minorHAnsi" w:cstheme="minorHAnsi"/>
          <w:color w:val="202122"/>
          <w:sz w:val="22"/>
          <w:szCs w:val="22"/>
        </w:rPr>
        <w:t xml:space="preserve"> and you should feel bad.</w:t>
      </w:r>
    </w:p>
    <w:p w14:paraId="41F47AB3" w14:textId="5B140250" w:rsidR="00351F52" w:rsidRDefault="00351F52" w:rsidP="00351F52">
      <w:pPr>
        <w:pStyle w:val="NormalWeb"/>
        <w:shd w:val="clear" w:color="auto" w:fill="FFFFFF"/>
        <w:spacing w:before="0" w:beforeAutospacing="0" w:after="0" w:afterAutospacing="0"/>
        <w:contextualSpacing/>
        <w:rPr>
          <w:rFonts w:asciiTheme="minorHAnsi" w:hAnsiTheme="minorHAnsi" w:cstheme="minorHAnsi"/>
          <w:color w:val="202122"/>
          <w:sz w:val="22"/>
          <w:szCs w:val="22"/>
        </w:rPr>
      </w:pPr>
    </w:p>
    <w:p w14:paraId="29A9965F" w14:textId="08461821" w:rsidR="00EB780A" w:rsidRPr="00351F52" w:rsidRDefault="00EB780A" w:rsidP="00EB780A">
      <w:pPr>
        <w:pStyle w:val="NormalWeb"/>
        <w:shd w:val="clear" w:color="auto" w:fill="FFFFFF"/>
        <w:spacing w:before="0" w:beforeAutospacing="0" w:after="0" w:afterAutospacing="0"/>
        <w:contextualSpacing/>
        <w:rPr>
          <w:rFonts w:cstheme="minorHAnsi"/>
        </w:rPr>
      </w:pPr>
      <w:r>
        <w:rPr>
          <w:rFonts w:asciiTheme="minorHAnsi" w:hAnsiTheme="minorHAnsi" w:cstheme="minorHAnsi"/>
          <w:color w:val="202122"/>
          <w:sz w:val="22"/>
          <w:szCs w:val="22"/>
        </w:rPr>
        <w:t xml:space="preserve">So </w:t>
      </w:r>
      <w:proofErr w:type="gramStart"/>
      <w:r>
        <w:rPr>
          <w:rFonts w:asciiTheme="minorHAnsi" w:hAnsiTheme="minorHAnsi" w:cstheme="minorHAnsi"/>
          <w:color w:val="202122"/>
          <w:sz w:val="22"/>
          <w:szCs w:val="22"/>
        </w:rPr>
        <w:t>of course</w:t>
      </w:r>
      <w:proofErr w:type="gramEnd"/>
      <w:r>
        <w:rPr>
          <w:rFonts w:asciiTheme="minorHAnsi" w:hAnsiTheme="minorHAnsi" w:cstheme="minorHAnsi"/>
          <w:color w:val="202122"/>
          <w:sz w:val="22"/>
          <w:szCs w:val="22"/>
        </w:rPr>
        <w:t xml:space="preserve"> someone wants to create a magic the gathering DAO.  They’ve released a 7-page </w:t>
      </w:r>
    </w:p>
    <w:p w14:paraId="27A1BE31" w14:textId="5F9B1C1C" w:rsidR="00EB780A" w:rsidRPr="00351F52" w:rsidRDefault="00EB780A" w:rsidP="00EB780A">
      <w:pPr>
        <w:spacing w:after="0" w:line="240" w:lineRule="auto"/>
        <w:contextualSpacing/>
        <w:rPr>
          <w:rFonts w:cstheme="minorHAnsi"/>
        </w:rPr>
      </w:pPr>
      <w:r w:rsidRPr="00351F52">
        <w:rPr>
          <w:rFonts w:cstheme="minorHAnsi"/>
        </w:rPr>
        <w:t>“</w:t>
      </w:r>
      <w:proofErr w:type="gramStart"/>
      <w:r w:rsidRPr="00351F52">
        <w:rPr>
          <w:rFonts w:cstheme="minorHAnsi"/>
        </w:rPr>
        <w:t>white</w:t>
      </w:r>
      <w:proofErr w:type="gramEnd"/>
      <w:r w:rsidRPr="00351F52">
        <w:rPr>
          <w:rFonts w:cstheme="minorHAnsi"/>
        </w:rPr>
        <w:t xml:space="preserve"> paper”</w:t>
      </w:r>
      <w:r>
        <w:rPr>
          <w:rFonts w:cstheme="minorHAnsi"/>
        </w:rPr>
        <w:t xml:space="preserve"> as to what it is</w:t>
      </w:r>
    </w:p>
    <w:p w14:paraId="030A134E" w14:textId="77777777" w:rsidR="00EB780A" w:rsidRPr="00351F52" w:rsidRDefault="00EB780A" w:rsidP="00EB780A">
      <w:pPr>
        <w:spacing w:after="0" w:line="240" w:lineRule="auto"/>
        <w:contextualSpacing/>
        <w:rPr>
          <w:rFonts w:cstheme="minorHAnsi"/>
        </w:rPr>
      </w:pPr>
      <w:hyperlink r:id="rId30" w:history="1">
        <w:r w:rsidRPr="00351F52">
          <w:rPr>
            <w:rStyle w:val="Hyperlink"/>
            <w:rFonts w:cstheme="minorHAnsi"/>
          </w:rPr>
          <w:t>https://www.mtgdao.org/white-paper</w:t>
        </w:r>
      </w:hyperlink>
    </w:p>
    <w:p w14:paraId="34933EF9" w14:textId="09799A0C" w:rsidR="00EB780A" w:rsidRDefault="00EB780A" w:rsidP="00EB780A">
      <w:pPr>
        <w:spacing w:after="0" w:line="240" w:lineRule="auto"/>
        <w:contextualSpacing/>
        <w:rPr>
          <w:rFonts w:cstheme="minorHAnsi"/>
        </w:rPr>
      </w:pPr>
    </w:p>
    <w:p w14:paraId="4DC281FA" w14:textId="77777777" w:rsidR="00EB780A" w:rsidRDefault="00EB780A" w:rsidP="00EB780A">
      <w:pPr>
        <w:spacing w:after="0" w:line="240" w:lineRule="auto"/>
        <w:contextualSpacing/>
        <w:rPr>
          <w:rFonts w:cstheme="minorHAnsi"/>
        </w:rPr>
      </w:pPr>
      <w:r>
        <w:rPr>
          <w:rFonts w:cstheme="minorHAnsi"/>
        </w:rPr>
        <w:t>the problem they want to solve is</w:t>
      </w:r>
    </w:p>
    <w:p w14:paraId="5C6F24FA" w14:textId="2EEA6A5B" w:rsidR="00EB780A" w:rsidRDefault="00EB780A" w:rsidP="00EB780A">
      <w:pPr>
        <w:spacing w:after="0" w:line="240" w:lineRule="auto"/>
        <w:contextualSpacing/>
        <w:rPr>
          <w:rFonts w:cstheme="minorHAnsi"/>
        </w:rPr>
      </w:pPr>
    </w:p>
    <w:p w14:paraId="3D05A3AA" w14:textId="77777777" w:rsidR="00EB780A" w:rsidRPr="00EB780A" w:rsidRDefault="00EB780A" w:rsidP="00EB780A">
      <w:pPr>
        <w:spacing w:after="0" w:line="240" w:lineRule="auto"/>
        <w:rPr>
          <w:rFonts w:ascii="Times New Roman" w:eastAsia="Times New Roman" w:hAnsi="Times New Roman" w:cs="Times New Roman"/>
          <w:sz w:val="24"/>
          <w:szCs w:val="24"/>
        </w:rPr>
      </w:pPr>
      <w:r w:rsidRPr="00EB780A">
        <w:rPr>
          <w:rFonts w:ascii="Arial" w:eastAsia="Times New Roman" w:hAnsi="Arial" w:cs="Arial"/>
          <w:color w:val="000000"/>
        </w:rPr>
        <w:t>Most complaints are not about the game itself but instead are about managing the Magic card economy and related issues like “power creep”. Wizards has built a great game that invites you to invest in its economy but it’s hard to justify investing significant money into individual cards when the value of a card could change at any time. The reality is that individual cards are unpredictable investments at best, and many lose value.</w:t>
      </w:r>
    </w:p>
    <w:p w14:paraId="71FEEF3C" w14:textId="066DF4F6" w:rsidR="00EB780A" w:rsidRDefault="00EB780A" w:rsidP="00EB780A">
      <w:pPr>
        <w:spacing w:after="0" w:line="240" w:lineRule="auto"/>
        <w:contextualSpacing/>
        <w:rPr>
          <w:rFonts w:cstheme="minorHAnsi"/>
        </w:rPr>
      </w:pPr>
    </w:p>
    <w:p w14:paraId="435B2D33" w14:textId="3719139A" w:rsidR="00EB780A" w:rsidRDefault="00EB780A" w:rsidP="00EB780A">
      <w:pPr>
        <w:spacing w:after="0" w:line="240" w:lineRule="auto"/>
        <w:contextualSpacing/>
        <w:rPr>
          <w:rFonts w:cstheme="minorHAnsi"/>
        </w:rPr>
      </w:pPr>
      <w:r>
        <w:rPr>
          <w:rFonts w:cstheme="minorHAnsi"/>
        </w:rPr>
        <w:t>Yes, it’s that you buy expensive and rare cards, and then Wizards releases new cards that obsoletes them.</w:t>
      </w:r>
    </w:p>
    <w:p w14:paraId="7AB17F4F" w14:textId="3763BDE1" w:rsidR="00EB780A" w:rsidRDefault="00EB780A" w:rsidP="00EB780A">
      <w:pPr>
        <w:spacing w:after="0" w:line="240" w:lineRule="auto"/>
        <w:contextualSpacing/>
        <w:rPr>
          <w:rFonts w:cstheme="minorHAnsi"/>
        </w:rPr>
      </w:pPr>
    </w:p>
    <w:p w14:paraId="62A80333" w14:textId="77777777" w:rsidR="00EB780A" w:rsidRPr="00EB780A" w:rsidRDefault="00EB780A" w:rsidP="00EB780A">
      <w:pPr>
        <w:spacing w:after="0" w:line="240" w:lineRule="auto"/>
        <w:rPr>
          <w:rFonts w:ascii="Times New Roman" w:eastAsia="Times New Roman" w:hAnsi="Times New Roman" w:cs="Times New Roman"/>
          <w:sz w:val="24"/>
          <w:szCs w:val="24"/>
        </w:rPr>
      </w:pPr>
      <w:r w:rsidRPr="00EB780A">
        <w:rPr>
          <w:rFonts w:ascii="Arial" w:eastAsia="Times New Roman" w:hAnsi="Arial" w:cs="Arial"/>
          <w:color w:val="000000"/>
        </w:rPr>
        <w:t xml:space="preserve">These negative aspects are not exactly the fault of Wizards of the Coast. They are a for-profit company that has built a business model on selling packs. </w:t>
      </w:r>
      <w:r w:rsidRPr="00EB780A">
        <w:rPr>
          <w:rFonts w:ascii="Arial" w:eastAsia="Times New Roman" w:hAnsi="Arial" w:cs="Arial"/>
          <w:b/>
          <w:bCs/>
          <w:color w:val="000000"/>
        </w:rPr>
        <w:t>In crypto terms, they operate in the world of fiat. Just like central banks, they exist and profit by building an ecosystem that builds demand, managing a perception of scarcity, and then printing and selling into the demand curve</w:t>
      </w:r>
      <w:r w:rsidRPr="00EB780A">
        <w:rPr>
          <w:rFonts w:ascii="Arial" w:eastAsia="Times New Roman" w:hAnsi="Arial" w:cs="Arial"/>
          <w:color w:val="000000"/>
        </w:rPr>
        <w:t>. </w:t>
      </w:r>
    </w:p>
    <w:p w14:paraId="08782779" w14:textId="77777777" w:rsidR="00EB780A" w:rsidRDefault="00EB780A" w:rsidP="00EB780A">
      <w:pPr>
        <w:spacing w:after="0" w:line="240" w:lineRule="auto"/>
        <w:contextualSpacing/>
        <w:rPr>
          <w:rFonts w:cstheme="minorHAnsi"/>
        </w:rPr>
      </w:pPr>
    </w:p>
    <w:p w14:paraId="3EE37747" w14:textId="631C8FA7" w:rsidR="00EB780A" w:rsidRDefault="00EB780A" w:rsidP="00EB780A">
      <w:pPr>
        <w:spacing w:after="0" w:line="240" w:lineRule="auto"/>
        <w:contextualSpacing/>
        <w:rPr>
          <w:rFonts w:cstheme="minorHAnsi"/>
        </w:rPr>
      </w:pPr>
      <w:r>
        <w:rPr>
          <w:rFonts w:cstheme="minorHAnsi"/>
        </w:rPr>
        <w:t>That’s the dumbest thing I’ve read in quite some time.</w:t>
      </w:r>
    </w:p>
    <w:p w14:paraId="59BFDCDF" w14:textId="7C93167B" w:rsidR="00EB780A" w:rsidRDefault="00EB780A" w:rsidP="00EB780A">
      <w:pPr>
        <w:spacing w:after="0" w:line="240" w:lineRule="auto"/>
        <w:contextualSpacing/>
        <w:rPr>
          <w:rFonts w:cstheme="minorHAnsi"/>
        </w:rPr>
      </w:pPr>
    </w:p>
    <w:p w14:paraId="31D272F5" w14:textId="3A19E627" w:rsidR="00EB780A" w:rsidRDefault="00EB780A" w:rsidP="00EB780A">
      <w:pPr>
        <w:spacing w:after="0" w:line="240" w:lineRule="auto"/>
        <w:contextualSpacing/>
        <w:rPr>
          <w:rFonts w:cstheme="minorHAnsi"/>
        </w:rPr>
      </w:pPr>
      <w:r>
        <w:rPr>
          <w:rFonts w:cstheme="minorHAnsi"/>
        </w:rPr>
        <w:t>-mint currency that you use to buy NFTs of the cards you already own</w:t>
      </w:r>
    </w:p>
    <w:p w14:paraId="0E9F3DD6" w14:textId="0E140227" w:rsidR="001F3A88" w:rsidRDefault="001F3A88" w:rsidP="00EB780A">
      <w:pPr>
        <w:spacing w:after="0" w:line="240" w:lineRule="auto"/>
        <w:contextualSpacing/>
        <w:rPr>
          <w:rFonts w:cstheme="minorHAnsi"/>
        </w:rPr>
      </w:pPr>
    </w:p>
    <w:p w14:paraId="30A3499E" w14:textId="42C19FD0" w:rsidR="001F3A88" w:rsidRDefault="001F3A88" w:rsidP="00EB780A">
      <w:pPr>
        <w:spacing w:after="0" w:line="240" w:lineRule="auto"/>
        <w:contextualSpacing/>
        <w:rPr>
          <w:rFonts w:cstheme="minorHAnsi"/>
        </w:rPr>
      </w:pPr>
      <w:r>
        <w:rPr>
          <w:rFonts w:cstheme="minorHAnsi"/>
        </w:rPr>
        <w:t xml:space="preserve">The FAQ is golden, it has a question that </w:t>
      </w:r>
      <w:proofErr w:type="gramStart"/>
      <w:r>
        <w:rPr>
          <w:rFonts w:cstheme="minorHAnsi"/>
        </w:rPr>
        <w:t>says</w:t>
      </w:r>
      <w:proofErr w:type="gramEnd"/>
      <w:r>
        <w:rPr>
          <w:rFonts w:cstheme="minorHAnsi"/>
        </w:rPr>
        <w:t xml:space="preserve"> “What’s fun here?” because this seems desperately unfun, and “So only rich players can win?” where the answer is “yes”</w:t>
      </w:r>
    </w:p>
    <w:p w14:paraId="191CC662" w14:textId="7FF34C94" w:rsidR="001F3A88" w:rsidRDefault="001F3A88" w:rsidP="00EB780A">
      <w:pPr>
        <w:spacing w:after="0" w:line="240" w:lineRule="auto"/>
        <w:contextualSpacing/>
        <w:rPr>
          <w:rFonts w:cstheme="minorHAnsi"/>
        </w:rPr>
      </w:pPr>
    </w:p>
    <w:p w14:paraId="33CDC5B3" w14:textId="53DF99DB" w:rsidR="001F3A88" w:rsidRDefault="001F3A88" w:rsidP="00EB780A">
      <w:pPr>
        <w:spacing w:after="0" w:line="240" w:lineRule="auto"/>
        <w:contextualSpacing/>
        <w:rPr>
          <w:rFonts w:cstheme="minorHAnsi"/>
        </w:rPr>
      </w:pPr>
      <w:r>
        <w:rPr>
          <w:rFonts w:cstheme="minorHAnsi"/>
        </w:rPr>
        <w:t>In any event – and this is like the goof troop (the “Spice DAO”) that bought the copy of Jodorowsky’s concept art and notes for Dune thinking they could make derivatives and sell a cartoon for a “</w:t>
      </w:r>
      <w:proofErr w:type="gramStart"/>
      <w:r>
        <w:rPr>
          <w:rFonts w:cstheme="minorHAnsi"/>
        </w:rPr>
        <w:t>fuck</w:t>
      </w:r>
      <w:proofErr w:type="gramEnd"/>
      <w:r>
        <w:rPr>
          <w:rFonts w:cstheme="minorHAnsi"/>
        </w:rPr>
        <w:t xml:space="preserve"> ton of money”</w:t>
      </w:r>
    </w:p>
    <w:p w14:paraId="441E5454" w14:textId="50B44CB3" w:rsidR="001F3A88" w:rsidRDefault="001F3A88" w:rsidP="00EB780A">
      <w:pPr>
        <w:spacing w:after="0" w:line="240" w:lineRule="auto"/>
        <w:contextualSpacing/>
        <w:rPr>
          <w:rFonts w:cstheme="minorHAnsi"/>
        </w:rPr>
      </w:pPr>
      <w:hyperlink r:id="rId31" w:history="1">
        <w:r w:rsidRPr="00694546">
          <w:rPr>
            <w:rStyle w:val="Hyperlink"/>
            <w:rFonts w:cstheme="minorHAnsi"/>
          </w:rPr>
          <w:t>https://kotaku.com/crypto-losers-buy-copy-of-jodorowskys-dune-have-played-1848370368</w:t>
        </w:r>
      </w:hyperlink>
    </w:p>
    <w:p w14:paraId="175BF109" w14:textId="561F7DE3" w:rsidR="001F3A88" w:rsidRDefault="001F3A88" w:rsidP="00EB780A">
      <w:pPr>
        <w:spacing w:after="0" w:line="240" w:lineRule="auto"/>
        <w:contextualSpacing/>
        <w:rPr>
          <w:rFonts w:cstheme="minorHAnsi"/>
        </w:rPr>
      </w:pPr>
      <w:r>
        <w:rPr>
          <w:rFonts w:cstheme="minorHAnsi"/>
        </w:rPr>
        <w:t xml:space="preserve">-the DAO was going to collect money </w:t>
      </w:r>
      <w:proofErr w:type="gramStart"/>
      <w:r>
        <w:rPr>
          <w:rFonts w:cstheme="minorHAnsi"/>
        </w:rPr>
        <w:t>off of</w:t>
      </w:r>
      <w:proofErr w:type="gramEnd"/>
      <w:r>
        <w:rPr>
          <w:rFonts w:cstheme="minorHAnsi"/>
        </w:rPr>
        <w:t xml:space="preserve"> NFTs off of MTG cards – no</w:t>
      </w:r>
    </w:p>
    <w:p w14:paraId="2B58F959" w14:textId="3C9B9DE4" w:rsidR="001F3A88" w:rsidRDefault="001F3A88" w:rsidP="00EB780A">
      <w:pPr>
        <w:spacing w:after="0" w:line="240" w:lineRule="auto"/>
        <w:contextualSpacing/>
        <w:rPr>
          <w:rFonts w:cstheme="minorHAnsi"/>
        </w:rPr>
      </w:pPr>
      <w:r>
        <w:rPr>
          <w:rFonts w:cstheme="minorHAnsi"/>
        </w:rPr>
        <w:t>-the tokens would copy the card</w:t>
      </w:r>
    </w:p>
    <w:p w14:paraId="3904F684" w14:textId="77777777" w:rsidR="001F3A88" w:rsidRDefault="001F3A88" w:rsidP="00EB780A">
      <w:pPr>
        <w:spacing w:after="0" w:line="240" w:lineRule="auto"/>
        <w:contextualSpacing/>
        <w:rPr>
          <w:rFonts w:cstheme="minorHAnsi"/>
        </w:rPr>
      </w:pPr>
    </w:p>
    <w:p w14:paraId="019C3F9A" w14:textId="77777777" w:rsidR="00ED25BD" w:rsidRPr="00351F52" w:rsidRDefault="00ED25BD" w:rsidP="00351F52">
      <w:pPr>
        <w:spacing w:after="0" w:line="240" w:lineRule="auto"/>
        <w:contextualSpacing/>
        <w:rPr>
          <w:rFonts w:cstheme="minorHAnsi"/>
        </w:rPr>
      </w:pPr>
      <w:r w:rsidRPr="00351F52">
        <w:rPr>
          <w:rFonts w:cstheme="minorHAnsi"/>
        </w:rPr>
        <w:t>Cease-and-desist</w:t>
      </w:r>
    </w:p>
    <w:p w14:paraId="62A667A2" w14:textId="77777777" w:rsidR="00ED25BD" w:rsidRDefault="00ED25BD" w:rsidP="00ED25BD">
      <w:pPr>
        <w:spacing w:after="0" w:line="240" w:lineRule="auto"/>
        <w:rPr>
          <w:rFonts w:cstheme="minorHAnsi"/>
        </w:rPr>
      </w:pPr>
      <w:hyperlink r:id="rId32" w:history="1">
        <w:r w:rsidRPr="00694546">
          <w:rPr>
            <w:rStyle w:val="Hyperlink"/>
            <w:rFonts w:cstheme="minorHAnsi"/>
          </w:rPr>
          <w:t>https://mobile.twitter.com/mtgDAO/status/1491939395040997376?t=zkjNO20bFOLOHoYHLpZVXg</w:t>
        </w:r>
      </w:hyperlink>
    </w:p>
    <w:p w14:paraId="73D8733C" w14:textId="77777777" w:rsidR="00ED25BD" w:rsidRDefault="00ED25BD" w:rsidP="00E908C9">
      <w:pPr>
        <w:spacing w:after="0" w:line="240" w:lineRule="auto"/>
        <w:rPr>
          <w:rFonts w:cstheme="minorHAnsi"/>
        </w:rPr>
      </w:pPr>
    </w:p>
    <w:p w14:paraId="43B4D291" w14:textId="1B48C854" w:rsidR="001F3A88" w:rsidRDefault="001F3A88" w:rsidP="00E908C9">
      <w:pPr>
        <w:spacing w:after="0" w:line="240" w:lineRule="auto"/>
        <w:rPr>
          <w:color w:val="333333"/>
          <w:spacing w:val="2"/>
        </w:rPr>
      </w:pPr>
      <w:r>
        <w:rPr>
          <w:color w:val="333333"/>
          <w:spacing w:val="2"/>
        </w:rPr>
        <w:t xml:space="preserve">Your </w:t>
      </w:r>
      <w:proofErr w:type="spellStart"/>
      <w:r>
        <w:rPr>
          <w:color w:val="333333"/>
          <w:spacing w:val="2"/>
        </w:rPr>
        <w:t>enthusaisam</w:t>
      </w:r>
      <w:proofErr w:type="spellEnd"/>
      <w:r>
        <w:rPr>
          <w:color w:val="333333"/>
          <w:spacing w:val="2"/>
        </w:rPr>
        <w:t xml:space="preserve"> for MTG is evident and appreciated.  The team at Wizards is also impressed by the work you have put into developing a new format for playing MTG.  Unfortunately, your intended use of Wizards’ IP, including its trademarks and </w:t>
      </w:r>
      <w:r w:rsidR="006C3B62">
        <w:rPr>
          <w:color w:val="333333"/>
          <w:spacing w:val="2"/>
        </w:rPr>
        <w:t>copyrights, would be unlawful.</w:t>
      </w:r>
    </w:p>
    <w:p w14:paraId="5239F61D" w14:textId="77777777" w:rsidR="006C3B62" w:rsidRDefault="006C3B62" w:rsidP="00E908C9">
      <w:pPr>
        <w:spacing w:after="0" w:line="240" w:lineRule="auto"/>
        <w:rPr>
          <w:color w:val="333333"/>
          <w:spacing w:val="2"/>
        </w:rPr>
      </w:pPr>
    </w:p>
    <w:p w14:paraId="78043C25" w14:textId="216BE820" w:rsidR="00ED25BD" w:rsidRDefault="001F3A88" w:rsidP="00E908C9">
      <w:pPr>
        <w:spacing w:after="0" w:line="240" w:lineRule="auto"/>
        <w:rPr>
          <w:color w:val="333333"/>
          <w:spacing w:val="2"/>
        </w:rPr>
      </w:pPr>
      <w:r>
        <w:rPr>
          <w:color w:val="333333"/>
          <w:spacing w:val="2"/>
        </w:rPr>
        <w:t>You appear to be operating under the mistaken assumption that the project would be legal because you would allow the reproduction of MAGIC cards in the form of NFTs only by a player who had purchased a physical card, a card on Arena, or a card on MTGO. This is not correct. It is the exclusive right of the copyright owner to reproduce the copyrighted work, such as a MAGIC card, in any format. While there is an exception in the copyright statue for making a backup or "archival" copy in some circumstances, "this privilege extends only to computer programs and not to other types of works."</w:t>
      </w:r>
    </w:p>
    <w:p w14:paraId="153CC814" w14:textId="57D46707" w:rsidR="001F3A88" w:rsidRDefault="001F3A88" w:rsidP="00E908C9">
      <w:pPr>
        <w:spacing w:after="0" w:line="240" w:lineRule="auto"/>
        <w:rPr>
          <w:color w:val="333333"/>
          <w:spacing w:val="2"/>
        </w:rPr>
      </w:pPr>
    </w:p>
    <w:p w14:paraId="78B32D60" w14:textId="77777777" w:rsidR="006C3B62" w:rsidRDefault="006C3B62" w:rsidP="006C3B62">
      <w:pPr>
        <w:spacing w:after="0" w:line="240" w:lineRule="auto"/>
        <w:contextualSpacing/>
        <w:rPr>
          <w:rFonts w:cstheme="minorHAnsi"/>
        </w:rPr>
      </w:pPr>
    </w:p>
    <w:p w14:paraId="0CE0B4AA" w14:textId="77777777" w:rsidR="006C3B62" w:rsidRDefault="006C3B62" w:rsidP="006C3B62">
      <w:pPr>
        <w:spacing w:after="0" w:line="240" w:lineRule="auto"/>
        <w:contextualSpacing/>
        <w:rPr>
          <w:rFonts w:cstheme="minorHAnsi"/>
        </w:rPr>
      </w:pPr>
      <w:r>
        <w:rPr>
          <w:rFonts w:cstheme="minorHAnsi"/>
        </w:rPr>
        <w:t>17 U.S.C. § 106</w:t>
      </w:r>
    </w:p>
    <w:p w14:paraId="237F89BE" w14:textId="77777777" w:rsidR="006C3B62" w:rsidRDefault="006C3B62" w:rsidP="006C3B62">
      <w:pPr>
        <w:spacing w:after="0" w:line="240" w:lineRule="auto"/>
        <w:contextualSpacing/>
        <w:rPr>
          <w:rFonts w:cstheme="minorHAnsi"/>
        </w:rPr>
      </w:pPr>
      <w:hyperlink r:id="rId33" w:history="1">
        <w:r w:rsidRPr="00694546">
          <w:rPr>
            <w:rStyle w:val="Hyperlink"/>
            <w:rFonts w:cstheme="minorHAnsi"/>
          </w:rPr>
          <w:t>https://www.law.cornell.edu/uscode/text/17/106</w:t>
        </w:r>
      </w:hyperlink>
    </w:p>
    <w:p w14:paraId="6ED40966" w14:textId="77777777" w:rsidR="006C3B62" w:rsidRDefault="006C3B62" w:rsidP="006C3B62">
      <w:pPr>
        <w:spacing w:after="0" w:line="240" w:lineRule="auto"/>
        <w:contextualSpacing/>
        <w:rPr>
          <w:rFonts w:cstheme="minorHAnsi"/>
        </w:rPr>
      </w:pPr>
    </w:p>
    <w:p w14:paraId="577983EA" w14:textId="77777777" w:rsidR="006C3B62" w:rsidRPr="006C3B62" w:rsidRDefault="006C3B62" w:rsidP="006C3B62">
      <w:pPr>
        <w:spacing w:after="0" w:line="240" w:lineRule="auto"/>
        <w:contextualSpacing/>
        <w:rPr>
          <w:rFonts w:cstheme="minorHAnsi"/>
        </w:rPr>
      </w:pPr>
      <w:r w:rsidRPr="006C3B62">
        <w:rPr>
          <w:rFonts w:cstheme="minorHAnsi"/>
        </w:rPr>
        <w:t>6 sticks you have as a copyright owner – includes these three</w:t>
      </w:r>
    </w:p>
    <w:p w14:paraId="6BC69D91" w14:textId="77777777" w:rsidR="006C3B62" w:rsidRPr="006C3B62" w:rsidRDefault="006C3B62" w:rsidP="006C3B62">
      <w:pPr>
        <w:rPr>
          <w:rFonts w:cstheme="minorHAnsi"/>
        </w:rPr>
      </w:pPr>
      <w:r w:rsidRPr="006C3B62">
        <w:rPr>
          <w:rStyle w:val="chapeau"/>
          <w:rFonts w:cstheme="minorHAnsi"/>
          <w:color w:val="333333"/>
          <w:shd w:val="clear" w:color="auto" w:fill="FFFFFF"/>
        </w:rPr>
        <w:t>the owner of copyright under this title has the exclusive rights to do and to authorize any of the following:</w:t>
      </w:r>
    </w:p>
    <w:p w14:paraId="3D97C3A7" w14:textId="77777777" w:rsidR="006C3B62" w:rsidRPr="006C3B62" w:rsidRDefault="006C3B62" w:rsidP="006C3B62">
      <w:pPr>
        <w:shd w:val="clear" w:color="auto" w:fill="FFFFFF"/>
        <w:rPr>
          <w:rFonts w:cstheme="minorHAnsi"/>
          <w:color w:val="333333"/>
        </w:rPr>
      </w:pPr>
      <w:bookmarkStart w:id="2" w:name="1"/>
      <w:bookmarkEnd w:id="2"/>
      <w:r w:rsidRPr="006C3B62">
        <w:rPr>
          <w:rStyle w:val="num"/>
          <w:rFonts w:cstheme="minorHAnsi"/>
          <w:b/>
          <w:bCs/>
          <w:color w:val="333333"/>
        </w:rPr>
        <w:t xml:space="preserve">(1) </w:t>
      </w:r>
      <w:r w:rsidRPr="006C3B62">
        <w:rPr>
          <w:rFonts w:cstheme="minorHAnsi"/>
          <w:color w:val="333333"/>
        </w:rPr>
        <w:t>to reproduce the copyrighted work in </w:t>
      </w:r>
      <w:hyperlink r:id="rId34" w:history="1">
        <w:r w:rsidRPr="006C3B62">
          <w:rPr>
            <w:rStyle w:val="Hyperlink"/>
            <w:rFonts w:cstheme="minorHAnsi"/>
            <w:color w:val="0068AC"/>
          </w:rPr>
          <w:t>copies</w:t>
        </w:r>
      </w:hyperlink>
      <w:r w:rsidRPr="006C3B62">
        <w:rPr>
          <w:rFonts w:cstheme="minorHAnsi"/>
          <w:color w:val="333333"/>
        </w:rPr>
        <w:t> or </w:t>
      </w:r>
      <w:hyperlink r:id="rId35" w:history="1">
        <w:r w:rsidRPr="006C3B62">
          <w:rPr>
            <w:rStyle w:val="Hyperlink"/>
            <w:rFonts w:cstheme="minorHAnsi"/>
            <w:color w:val="0068AC"/>
          </w:rPr>
          <w:t>phonorecords</w:t>
        </w:r>
      </w:hyperlink>
      <w:r w:rsidRPr="006C3B62">
        <w:rPr>
          <w:rFonts w:cstheme="minorHAnsi"/>
          <w:color w:val="333333"/>
        </w:rPr>
        <w:t>;</w:t>
      </w:r>
    </w:p>
    <w:p w14:paraId="0239C0CD" w14:textId="77777777" w:rsidR="006C3B62" w:rsidRPr="006C3B62" w:rsidRDefault="006C3B62" w:rsidP="006C3B62">
      <w:pPr>
        <w:shd w:val="clear" w:color="auto" w:fill="FFFFFF"/>
        <w:rPr>
          <w:rFonts w:cstheme="minorHAnsi"/>
          <w:color w:val="333333"/>
        </w:rPr>
      </w:pPr>
      <w:bookmarkStart w:id="3" w:name="2"/>
      <w:bookmarkEnd w:id="3"/>
      <w:r w:rsidRPr="006C3B62">
        <w:rPr>
          <w:rStyle w:val="num"/>
          <w:rFonts w:cstheme="minorHAnsi"/>
          <w:b/>
          <w:bCs/>
          <w:color w:val="333333"/>
        </w:rPr>
        <w:t xml:space="preserve">(2) </w:t>
      </w:r>
      <w:r w:rsidRPr="006C3B62">
        <w:rPr>
          <w:rFonts w:cstheme="minorHAnsi"/>
          <w:color w:val="333333"/>
        </w:rPr>
        <w:t xml:space="preserve">to prepare derivative works based upon the copyrighted </w:t>
      </w:r>
      <w:proofErr w:type="gramStart"/>
      <w:r w:rsidRPr="006C3B62">
        <w:rPr>
          <w:rFonts w:cstheme="minorHAnsi"/>
          <w:color w:val="333333"/>
        </w:rPr>
        <w:t>work;</w:t>
      </w:r>
      <w:proofErr w:type="gramEnd"/>
    </w:p>
    <w:p w14:paraId="7CA637DC" w14:textId="77777777" w:rsidR="006C3B62" w:rsidRPr="006C3B62" w:rsidRDefault="006C3B62" w:rsidP="006C3B62">
      <w:pPr>
        <w:shd w:val="clear" w:color="auto" w:fill="FFFFFF"/>
        <w:rPr>
          <w:rFonts w:cstheme="minorHAnsi"/>
          <w:color w:val="333333"/>
        </w:rPr>
      </w:pPr>
      <w:bookmarkStart w:id="4" w:name="3"/>
      <w:bookmarkEnd w:id="4"/>
      <w:r w:rsidRPr="006C3B62">
        <w:rPr>
          <w:rStyle w:val="num"/>
          <w:rFonts w:cstheme="minorHAnsi"/>
          <w:b/>
          <w:bCs/>
          <w:color w:val="333333"/>
        </w:rPr>
        <w:t xml:space="preserve">(3) </w:t>
      </w:r>
      <w:r w:rsidRPr="006C3B62">
        <w:rPr>
          <w:rFonts w:cstheme="minorHAnsi"/>
          <w:color w:val="333333"/>
        </w:rPr>
        <w:t>to distribute </w:t>
      </w:r>
      <w:hyperlink r:id="rId36" w:history="1">
        <w:r w:rsidRPr="006C3B62">
          <w:rPr>
            <w:rStyle w:val="Hyperlink"/>
            <w:rFonts w:cstheme="minorHAnsi"/>
            <w:color w:val="0068AC"/>
          </w:rPr>
          <w:t>copies</w:t>
        </w:r>
      </w:hyperlink>
      <w:r w:rsidRPr="006C3B62">
        <w:rPr>
          <w:rFonts w:cstheme="minorHAnsi"/>
          <w:color w:val="333333"/>
        </w:rPr>
        <w:t> or </w:t>
      </w:r>
      <w:hyperlink r:id="rId37" w:history="1">
        <w:r w:rsidRPr="006C3B62">
          <w:rPr>
            <w:rStyle w:val="Hyperlink"/>
            <w:rFonts w:cstheme="minorHAnsi"/>
            <w:color w:val="0068AC"/>
          </w:rPr>
          <w:t>phonorecords</w:t>
        </w:r>
      </w:hyperlink>
      <w:r w:rsidRPr="006C3B62">
        <w:rPr>
          <w:rFonts w:cstheme="minorHAnsi"/>
          <w:color w:val="333333"/>
        </w:rPr>
        <w:t> of the copyrighted work to the public by sale or other transfer of ownership, or by rental, lease, or lending;</w:t>
      </w:r>
    </w:p>
    <w:p w14:paraId="0FB9E664" w14:textId="77777777" w:rsidR="006C3B62" w:rsidRPr="006C3B62" w:rsidRDefault="006C3B62" w:rsidP="006C3B62">
      <w:pPr>
        <w:spacing w:after="0" w:line="240" w:lineRule="auto"/>
        <w:contextualSpacing/>
        <w:rPr>
          <w:rFonts w:cstheme="minorHAnsi"/>
        </w:rPr>
      </w:pPr>
    </w:p>
    <w:p w14:paraId="0A81677D" w14:textId="1616D66B" w:rsidR="001F3A88" w:rsidRPr="006C3B62" w:rsidRDefault="006C3B62" w:rsidP="00E908C9">
      <w:pPr>
        <w:spacing w:after="0" w:line="240" w:lineRule="auto"/>
        <w:rPr>
          <w:rFonts w:cstheme="minorHAnsi"/>
          <w:color w:val="0F1419"/>
          <w:shd w:val="clear" w:color="auto" w:fill="FFFFFF"/>
        </w:rPr>
      </w:pPr>
      <w:r w:rsidRPr="006C3B62">
        <w:rPr>
          <w:rFonts w:cstheme="minorHAnsi"/>
          <w:color w:val="0F1419"/>
          <w:shd w:val="clear" w:color="auto" w:fill="FFFFFF"/>
        </w:rPr>
        <w:t xml:space="preserve">Our vision for </w:t>
      </w:r>
      <w:proofErr w:type="spellStart"/>
      <w:r w:rsidRPr="006C3B62">
        <w:rPr>
          <w:rFonts w:cstheme="minorHAnsi"/>
          <w:color w:val="0F1419"/>
          <w:shd w:val="clear" w:color="auto" w:fill="FFFFFF"/>
        </w:rPr>
        <w:t>mtgDAO</w:t>
      </w:r>
      <w:proofErr w:type="spellEnd"/>
      <w:r w:rsidRPr="006C3B62">
        <w:rPr>
          <w:rFonts w:cstheme="minorHAnsi"/>
          <w:color w:val="0F1419"/>
          <w:shd w:val="clear" w:color="auto" w:fill="FFFFFF"/>
        </w:rPr>
        <w:t xml:space="preserve"> is </w:t>
      </w:r>
      <w:proofErr w:type="gramStart"/>
      <w:r w:rsidRPr="006C3B62">
        <w:rPr>
          <w:rFonts w:cstheme="minorHAnsi"/>
          <w:color w:val="0F1419"/>
          <w:shd w:val="clear" w:color="auto" w:fill="FFFFFF"/>
        </w:rPr>
        <w:t>similar to</w:t>
      </w:r>
      <w:proofErr w:type="gramEnd"/>
      <w:r w:rsidRPr="006C3B62">
        <w:rPr>
          <w:rFonts w:cstheme="minorHAnsi"/>
          <w:color w:val="0F1419"/>
          <w:shd w:val="clear" w:color="auto" w:fill="FFFFFF"/>
        </w:rPr>
        <w:t xml:space="preserve"> a local game store. Here we would host tournaments, fund writers, and sponsor players. A DAO is the primary community building tool of web3. To forbid a Magic DAO is to forbid any authentic presence in web3. </w:t>
      </w:r>
      <w:proofErr w:type="spellStart"/>
      <w:r w:rsidRPr="006C3B62">
        <w:rPr>
          <w:rFonts w:cstheme="minorHAnsi"/>
          <w:color w:val="0F1419"/>
          <w:shd w:val="clear" w:color="auto" w:fill="FFFFFF"/>
        </w:rPr>
        <w:t>Ngmi</w:t>
      </w:r>
      <w:proofErr w:type="spellEnd"/>
      <w:r w:rsidRPr="006C3B62">
        <w:rPr>
          <w:rFonts w:cstheme="minorHAnsi"/>
          <w:color w:val="0F1419"/>
          <w:shd w:val="clear" w:color="auto" w:fill="FFFFFF"/>
        </w:rPr>
        <w:t>.</w:t>
      </w:r>
    </w:p>
    <w:p w14:paraId="052C7DF3" w14:textId="16E873CD" w:rsidR="006C3B62" w:rsidRPr="006C3B62" w:rsidRDefault="006C3B62" w:rsidP="00E908C9">
      <w:pPr>
        <w:spacing w:after="0" w:line="240" w:lineRule="auto"/>
        <w:rPr>
          <w:rFonts w:cstheme="minorHAnsi"/>
          <w:color w:val="0F1419"/>
          <w:shd w:val="clear" w:color="auto" w:fill="FFFFFF"/>
        </w:rPr>
      </w:pPr>
    </w:p>
    <w:p w14:paraId="6EAF2C81" w14:textId="2C4440F5" w:rsidR="006C3B62" w:rsidRPr="006C3B62" w:rsidRDefault="006C3B62" w:rsidP="00E908C9">
      <w:pPr>
        <w:spacing w:after="0" w:line="240" w:lineRule="auto"/>
        <w:rPr>
          <w:rFonts w:cstheme="minorHAnsi"/>
        </w:rPr>
      </w:pPr>
      <w:r w:rsidRPr="006C3B62">
        <w:rPr>
          <w:rFonts w:cstheme="minorHAnsi"/>
          <w:color w:val="0F1419"/>
          <w:shd w:val="clear" w:color="auto" w:fill="FFFFFF"/>
        </w:rPr>
        <w:t xml:space="preserve">As web3 becomes more popular, this attitude will not age well. </w:t>
      </w:r>
      <w:proofErr w:type="spellStart"/>
      <w:r w:rsidRPr="006C3B62">
        <w:rPr>
          <w:rFonts w:cstheme="minorHAnsi"/>
          <w:color w:val="0F1419"/>
          <w:shd w:val="clear" w:color="auto" w:fill="FFFFFF"/>
        </w:rPr>
        <w:t>WotC</w:t>
      </w:r>
      <w:proofErr w:type="spellEnd"/>
      <w:r w:rsidRPr="006C3B62">
        <w:rPr>
          <w:rFonts w:cstheme="minorHAnsi"/>
          <w:color w:val="0F1419"/>
          <w:shd w:val="clear" w:color="auto" w:fill="FFFFFF"/>
        </w:rPr>
        <w:t xml:space="preserve"> are digging their heels into the old world. Internet culture moves quickly and </w:t>
      </w:r>
      <w:proofErr w:type="spellStart"/>
      <w:r w:rsidRPr="006C3B62">
        <w:rPr>
          <w:rFonts w:cstheme="minorHAnsi"/>
          <w:color w:val="0F1419"/>
          <w:shd w:val="clear" w:color="auto" w:fill="FFFFFF"/>
        </w:rPr>
        <w:t>WotC</w:t>
      </w:r>
      <w:proofErr w:type="spellEnd"/>
      <w:r w:rsidRPr="006C3B62">
        <w:rPr>
          <w:rFonts w:cstheme="minorHAnsi"/>
          <w:color w:val="0F1419"/>
          <w:shd w:val="clear" w:color="auto" w:fill="FFFFFF"/>
        </w:rPr>
        <w:t xml:space="preserve"> is solidifying their position as dinosaurs on the brink of extinction. Catching up will only become harder. </w:t>
      </w:r>
      <w:proofErr w:type="spellStart"/>
      <w:r w:rsidRPr="006C3B62">
        <w:rPr>
          <w:rFonts w:cstheme="minorHAnsi"/>
          <w:color w:val="0F1419"/>
          <w:shd w:val="clear" w:color="auto" w:fill="FFFFFF"/>
        </w:rPr>
        <w:t>ngmi</w:t>
      </w:r>
      <w:proofErr w:type="spellEnd"/>
      <w:r w:rsidRPr="006C3B62">
        <w:rPr>
          <w:rFonts w:cstheme="minorHAnsi"/>
          <w:color w:val="0F1419"/>
          <w:shd w:val="clear" w:color="auto" w:fill="FFFFFF"/>
        </w:rPr>
        <w:t>.</w:t>
      </w:r>
    </w:p>
    <w:p w14:paraId="347ECCF1" w14:textId="77777777" w:rsidR="006C3B62" w:rsidRDefault="006C3B62">
      <w:pPr>
        <w:rPr>
          <w:rFonts w:cstheme="minorHAnsi"/>
        </w:rPr>
      </w:pPr>
    </w:p>
    <w:p w14:paraId="7DE7C9E6" w14:textId="71FB719D" w:rsidR="006C3B62" w:rsidRDefault="006C3B62">
      <w:pPr>
        <w:rPr>
          <w:rFonts w:cstheme="minorHAnsi"/>
        </w:rPr>
      </w:pPr>
      <w:proofErr w:type="gramStart"/>
      <w:r>
        <w:rPr>
          <w:rFonts w:cstheme="minorHAnsi"/>
        </w:rPr>
        <w:t>Also</w:t>
      </w:r>
      <w:proofErr w:type="gramEnd"/>
      <w:r>
        <w:rPr>
          <w:rFonts w:cstheme="minorHAnsi"/>
        </w:rPr>
        <w:t xml:space="preserve"> a weird thing where he assumes they’re doing their own NFTs; it just says, yeah, we haven’t decided whether we’re going to do that or not.  When you’re an artist, and you create an NFT of your painting that’s because YOU OWN ALL THE COPYRIGHT IN THE PAINTING.  If I buy a print of the Mona Lisa, I can’t NFT the Mona Lisa.</w:t>
      </w:r>
      <w:r>
        <w:rPr>
          <w:rFonts w:cstheme="minorHAnsi"/>
        </w:rPr>
        <w:br w:type="page"/>
      </w:r>
    </w:p>
    <w:p w14:paraId="398B1F5B" w14:textId="77777777" w:rsidR="006C3B62" w:rsidRPr="00835C96" w:rsidRDefault="006C3B62" w:rsidP="0047148E">
      <w:pPr>
        <w:pStyle w:val="ListParagraph"/>
        <w:numPr>
          <w:ilvl w:val="0"/>
          <w:numId w:val="9"/>
        </w:numPr>
        <w:spacing w:after="0" w:line="240" w:lineRule="auto"/>
        <w:rPr>
          <w:rFonts w:cstheme="minorHAnsi"/>
        </w:rPr>
      </w:pPr>
      <w:r w:rsidRPr="00835C96">
        <w:rPr>
          <w:rFonts w:cstheme="minorHAnsi"/>
        </w:rPr>
        <w:lastRenderedPageBreak/>
        <w:t>Sarah Palin</w:t>
      </w:r>
    </w:p>
    <w:p w14:paraId="293EAE37" w14:textId="77777777" w:rsidR="006C3B62" w:rsidRDefault="006C3B62" w:rsidP="006C3B62">
      <w:pPr>
        <w:spacing w:after="0" w:line="240" w:lineRule="auto"/>
        <w:contextualSpacing/>
        <w:rPr>
          <w:rFonts w:cstheme="minorHAnsi"/>
        </w:rPr>
      </w:pPr>
    </w:p>
    <w:p w14:paraId="64AE4ABF" w14:textId="77777777" w:rsidR="006C3B62" w:rsidRDefault="006C3B62" w:rsidP="006C3B62">
      <w:pPr>
        <w:spacing w:after="0" w:line="240" w:lineRule="auto"/>
        <w:contextualSpacing/>
        <w:rPr>
          <w:rFonts w:cstheme="minorHAnsi"/>
        </w:rPr>
      </w:pPr>
      <w:r>
        <w:rPr>
          <w:rFonts w:cstheme="minorHAnsi"/>
        </w:rPr>
        <w:t xml:space="preserve">Part of the right wing’s efforts to tee up a vehicle to overturn </w:t>
      </w:r>
      <w:r w:rsidRPr="00E36184">
        <w:rPr>
          <w:rFonts w:cstheme="minorHAnsi"/>
          <w:i/>
          <w:iCs/>
        </w:rPr>
        <w:t>NYT v. Sullivan</w:t>
      </w:r>
      <w:r>
        <w:rPr>
          <w:rFonts w:cstheme="minorHAnsi"/>
        </w:rPr>
        <w:t xml:space="preserve"> – terrifying.  Gorsuch and Thomas are on board already.</w:t>
      </w:r>
    </w:p>
    <w:p w14:paraId="0D766844" w14:textId="77777777" w:rsidR="006C3B62" w:rsidRDefault="006C3B62" w:rsidP="006C3B62">
      <w:pPr>
        <w:spacing w:after="0" w:line="240" w:lineRule="auto"/>
        <w:contextualSpacing/>
        <w:rPr>
          <w:rFonts w:cstheme="minorHAnsi"/>
        </w:rPr>
      </w:pPr>
    </w:p>
    <w:p w14:paraId="128ABB3E" w14:textId="77777777" w:rsidR="006C3B62" w:rsidRPr="00835C96" w:rsidRDefault="006C3B62" w:rsidP="006C3B62">
      <w:pPr>
        <w:spacing w:after="0" w:line="240" w:lineRule="auto"/>
        <w:contextualSpacing/>
        <w:rPr>
          <w:rFonts w:cstheme="minorHAnsi"/>
        </w:rPr>
      </w:pPr>
      <w:r w:rsidRPr="00835C96">
        <w:rPr>
          <w:rFonts w:cstheme="minorHAnsi"/>
        </w:rPr>
        <w:t>“America’s Lethal Politics” by the editorial board at the NYT</w:t>
      </w:r>
    </w:p>
    <w:p w14:paraId="6F3DF863" w14:textId="77777777" w:rsidR="006C3B62" w:rsidRPr="00835C96" w:rsidRDefault="006C3B62" w:rsidP="006C3B62">
      <w:pPr>
        <w:spacing w:after="0" w:line="240" w:lineRule="auto"/>
        <w:contextualSpacing/>
        <w:rPr>
          <w:rFonts w:cstheme="minorHAnsi"/>
        </w:rPr>
      </w:pPr>
      <w:hyperlink r:id="rId38" w:history="1">
        <w:r w:rsidRPr="00835C96">
          <w:rPr>
            <w:rStyle w:val="Hyperlink"/>
            <w:rFonts w:cstheme="minorHAnsi"/>
          </w:rPr>
          <w:t>https://www.nytimes.com/2017/06/14/opinion/steve-scalise-congress-shot-alexandria-virginia.html</w:t>
        </w:r>
      </w:hyperlink>
    </w:p>
    <w:p w14:paraId="376ED704" w14:textId="77777777" w:rsidR="006C3B62" w:rsidRDefault="006C3B62" w:rsidP="006C3B62">
      <w:pPr>
        <w:spacing w:after="0" w:line="240" w:lineRule="auto"/>
        <w:contextualSpacing/>
        <w:rPr>
          <w:rFonts w:cstheme="minorHAnsi"/>
        </w:rPr>
      </w:pPr>
      <w:r w:rsidRPr="00835C96">
        <w:rPr>
          <w:rFonts w:cstheme="minorHAnsi"/>
        </w:rPr>
        <w:t>June 14, 2017</w:t>
      </w:r>
    </w:p>
    <w:p w14:paraId="323B8168" w14:textId="77777777" w:rsidR="006C3B62" w:rsidRDefault="006C3B62" w:rsidP="006C3B62">
      <w:pPr>
        <w:spacing w:after="0" w:line="240" w:lineRule="auto"/>
        <w:contextualSpacing/>
        <w:rPr>
          <w:rFonts w:cstheme="minorHAnsi"/>
        </w:rPr>
      </w:pPr>
    </w:p>
    <w:p w14:paraId="2FE03B2A" w14:textId="77777777" w:rsidR="006C3B62" w:rsidRPr="00B264B4" w:rsidRDefault="006C3B62" w:rsidP="006C3B62">
      <w:pPr>
        <w:spacing w:after="0" w:line="240" w:lineRule="auto"/>
        <w:contextualSpacing/>
        <w:rPr>
          <w:rFonts w:cstheme="minorHAnsi"/>
          <w:u w:val="single"/>
        </w:rPr>
      </w:pPr>
      <w:r>
        <w:rPr>
          <w:rFonts w:cstheme="minorHAnsi"/>
          <w:u w:val="single"/>
        </w:rPr>
        <w:t>Gabby Giffords</w:t>
      </w:r>
    </w:p>
    <w:p w14:paraId="484A7F91" w14:textId="77777777" w:rsidR="006C3B62" w:rsidRDefault="006C3B62" w:rsidP="006C3B62">
      <w:pPr>
        <w:spacing w:after="0" w:line="240" w:lineRule="auto"/>
        <w:contextualSpacing/>
      </w:pPr>
      <w:r>
        <w:t>On January 8, 2011, Jared Loughner opened fire at a political rally for Democratic Congresswoman Gabrielle Giffords in Tucson, 26 Arizona (“the Loughner shooting”), killing six people and injuring thirteen others. Representative Giffords was seriously wounded in the attack. Shortly before the tragic attack, Sarah Palin’s political action committee (“SarahPAC”) had circulated a map that superimposed the image of a crosshairs target over certain Democratic congressional districts (evoking, in the view of many, images of violence). Giffords’ district was among those targeted by the SarahPAC crosshairs map.</w:t>
      </w:r>
    </w:p>
    <w:p w14:paraId="6D0CB830" w14:textId="77777777" w:rsidR="006C3B62" w:rsidRDefault="006C3B62" w:rsidP="006C3B62">
      <w:pPr>
        <w:spacing w:after="0" w:line="240" w:lineRule="auto"/>
        <w:contextualSpacing/>
      </w:pPr>
    </w:p>
    <w:p w14:paraId="1C02F377" w14:textId="77777777" w:rsidR="006C3B62" w:rsidRDefault="006C3B62" w:rsidP="006C3B62">
      <w:pPr>
        <w:spacing w:after="0" w:line="240" w:lineRule="auto"/>
        <w:contextualSpacing/>
      </w:pPr>
      <w:r>
        <w:t xml:space="preserve">The image had been publicized during the earlier political controversy surrounding the Affordable Care Act, but in the wake of the Loughner shooting, some speculated that the shooting was connected to the crosshairs map. No evidence ever emerged to establish that link; in fact, the criminal investigation of Loughner indicated that his animosity toward Representative Giffords had arisen before SarahPAC published the map.   </w:t>
      </w:r>
    </w:p>
    <w:p w14:paraId="3842D09B" w14:textId="77777777" w:rsidR="006C3B62" w:rsidRDefault="006C3B62" w:rsidP="006C3B62">
      <w:pPr>
        <w:spacing w:after="0" w:line="240" w:lineRule="auto"/>
        <w:contextualSpacing/>
      </w:pPr>
    </w:p>
    <w:p w14:paraId="7649A2DF" w14:textId="77777777" w:rsidR="006C3B62" w:rsidRDefault="006C3B62" w:rsidP="006C3B62">
      <w:pPr>
        <w:spacing w:after="0" w:line="240" w:lineRule="auto"/>
        <w:contextualSpacing/>
        <w:rPr>
          <w:rFonts w:cstheme="minorHAnsi"/>
        </w:rPr>
      </w:pPr>
      <w:r>
        <w:t xml:space="preserve">Six years later, on June 14, 2017, another political shooting occurred when James Hodgkinson opened fire in Alexandria, Virginia at a practice for a congressional baseball game. He seriously injured four people, including Republican Congressman Steve Scalise (“the Hodgkinson shooting”). That same evening, the Times, under the Editorial Board’s byline, published an editorial </w:t>
      </w:r>
      <w:proofErr w:type="gramStart"/>
      <w:r>
        <w:t>entitled  “</w:t>
      </w:r>
      <w:proofErr w:type="gramEnd"/>
      <w:r>
        <w:t>America’s Lethal Politics” (“the editorial”) in response to the shooting.  </w:t>
      </w:r>
    </w:p>
    <w:p w14:paraId="01FA39AE" w14:textId="77777777" w:rsidR="006C3B62" w:rsidRDefault="006C3B62" w:rsidP="006C3B62">
      <w:pPr>
        <w:spacing w:after="0" w:line="240" w:lineRule="auto"/>
        <w:contextualSpacing/>
        <w:rPr>
          <w:rFonts w:cstheme="minorHAnsi"/>
        </w:rPr>
      </w:pPr>
    </w:p>
    <w:p w14:paraId="778374A4" w14:textId="77777777" w:rsidR="006C3B62" w:rsidRDefault="006C3B62" w:rsidP="006C3B62">
      <w:pPr>
        <w:spacing w:after="0" w:line="240" w:lineRule="auto"/>
        <w:contextualSpacing/>
        <w:rPr>
          <w:rFonts w:cstheme="minorHAnsi"/>
        </w:rPr>
      </w:pPr>
      <w:r>
        <w:rPr>
          <w:rFonts w:cstheme="minorHAnsi"/>
        </w:rPr>
        <w:t>Still up!</w:t>
      </w:r>
    </w:p>
    <w:p w14:paraId="091EACC6" w14:textId="77777777" w:rsidR="006C3B62" w:rsidRPr="00835C96" w:rsidRDefault="006C3B62" w:rsidP="006C3B62">
      <w:pPr>
        <w:spacing w:after="0" w:line="240" w:lineRule="auto"/>
        <w:contextualSpacing/>
        <w:rPr>
          <w:rFonts w:cstheme="minorHAnsi"/>
        </w:rPr>
      </w:pPr>
    </w:p>
    <w:p w14:paraId="78D6CF6A" w14:textId="77777777" w:rsidR="006C3B62" w:rsidRPr="00B264B4" w:rsidRDefault="006C3B62" w:rsidP="006C3B62">
      <w:pPr>
        <w:spacing w:after="0" w:line="240" w:lineRule="auto"/>
        <w:contextualSpacing/>
        <w:rPr>
          <w:rFonts w:cstheme="minorHAnsi"/>
          <w:color w:val="333333"/>
          <w:u w:val="single"/>
          <w:shd w:val="clear" w:color="auto" w:fill="FFFFFF"/>
        </w:rPr>
      </w:pPr>
      <w:r>
        <w:rPr>
          <w:rFonts w:cstheme="minorHAnsi"/>
          <w:color w:val="333333"/>
          <w:u w:val="single"/>
          <w:shd w:val="clear" w:color="auto" w:fill="FFFFFF"/>
        </w:rPr>
        <w:t>How it reads now</w:t>
      </w:r>
    </w:p>
    <w:p w14:paraId="63E00B25" w14:textId="77777777" w:rsidR="006C3B62" w:rsidRPr="00B264B4" w:rsidRDefault="006C3B62" w:rsidP="006C3B62">
      <w:pPr>
        <w:spacing w:after="0" w:line="240" w:lineRule="auto"/>
        <w:contextualSpacing/>
        <w:rPr>
          <w:rFonts w:cstheme="minorHAnsi"/>
          <w:b/>
          <w:bCs/>
        </w:rPr>
      </w:pPr>
      <w:r w:rsidRPr="00B264B4">
        <w:rPr>
          <w:rFonts w:cstheme="minorHAnsi"/>
          <w:b/>
          <w:bCs/>
        </w:rPr>
        <w:t xml:space="preserve">Was this attack evidence of how vicious American politics has become? Probably. In 2011, Jared Lee Loughner opened fire in a supermarket parking lot, grievously wounding Representative Gabby </w:t>
      </w:r>
      <w:proofErr w:type="gramStart"/>
      <w:r w:rsidRPr="00B264B4">
        <w:rPr>
          <w:rFonts w:cstheme="minorHAnsi"/>
          <w:b/>
          <w:bCs/>
        </w:rPr>
        <w:t>Giffords</w:t>
      </w:r>
      <w:proofErr w:type="gramEnd"/>
      <w:r w:rsidRPr="00B264B4">
        <w:rPr>
          <w:rFonts w:cstheme="minorHAnsi"/>
          <w:b/>
          <w:bCs/>
        </w:rPr>
        <w:t xml:space="preserve"> and killing six people, including a 9-year-old girl. At the time, we and others were sharply critical of the heated political rhetoric on the right. Before the shooting, Sarah Palin’s political action committee </w:t>
      </w:r>
      <w:hyperlink r:id="rId39" w:tgtFrame="_blank" w:history="1">
        <w:r w:rsidRPr="00B264B4">
          <w:rPr>
            <w:rStyle w:val="Hyperlink"/>
            <w:rFonts w:cstheme="minorHAnsi"/>
            <w:b/>
            <w:bCs/>
          </w:rPr>
          <w:t>circulated</w:t>
        </w:r>
      </w:hyperlink>
      <w:r w:rsidRPr="00B264B4">
        <w:rPr>
          <w:rFonts w:cstheme="minorHAnsi"/>
          <w:b/>
          <w:bCs/>
        </w:rPr>
        <w:t xml:space="preserve"> a map that showed </w:t>
      </w:r>
      <w:r w:rsidRPr="00B264B4">
        <w:rPr>
          <w:rFonts w:cstheme="minorHAnsi"/>
          <w:b/>
          <w:bCs/>
          <w:i/>
          <w:iCs/>
        </w:rPr>
        <w:t>the targeted electoral districts</w:t>
      </w:r>
      <w:r w:rsidRPr="00B264B4">
        <w:rPr>
          <w:rFonts w:cstheme="minorHAnsi"/>
          <w:b/>
          <w:bCs/>
        </w:rPr>
        <w:t xml:space="preserve"> of Ms. Giffords and 19 other Democrats under stylized cross hairs. But in that case no connection to the shooting was ever established.</w:t>
      </w:r>
    </w:p>
    <w:p w14:paraId="25186B2D" w14:textId="77777777" w:rsidR="006C3B62" w:rsidRPr="00B264B4" w:rsidRDefault="006C3B62" w:rsidP="006C3B62">
      <w:pPr>
        <w:spacing w:after="0" w:line="240" w:lineRule="auto"/>
        <w:contextualSpacing/>
        <w:rPr>
          <w:rFonts w:cstheme="minorHAnsi"/>
        </w:rPr>
      </w:pPr>
    </w:p>
    <w:p w14:paraId="34D463EE" w14:textId="77777777" w:rsidR="006C3B62" w:rsidRPr="00B264B4" w:rsidRDefault="006C3B62" w:rsidP="006C3B62">
      <w:pPr>
        <w:spacing w:after="0" w:line="240" w:lineRule="auto"/>
        <w:rPr>
          <w:rFonts w:eastAsia="Times New Roman" w:cstheme="minorHAnsi"/>
          <w:i/>
          <w:iCs/>
          <w:color w:val="333333"/>
        </w:rPr>
      </w:pPr>
      <w:r w:rsidRPr="00B264B4">
        <w:rPr>
          <w:rFonts w:eastAsia="Times New Roman" w:cstheme="minorHAnsi"/>
          <w:b/>
          <w:bCs/>
          <w:i/>
          <w:iCs/>
          <w:color w:val="333333"/>
          <w:bdr w:val="none" w:sz="0" w:space="0" w:color="auto" w:frame="1"/>
          <w:shd w:val="clear" w:color="auto" w:fill="FFFFFF"/>
        </w:rPr>
        <w:t>Correction:</w:t>
      </w:r>
      <w:r w:rsidRPr="00B264B4">
        <w:rPr>
          <w:rFonts w:eastAsia="Times New Roman" w:cstheme="minorHAnsi"/>
          <w:i/>
          <w:iCs/>
          <w:color w:val="333333"/>
          <w:shd w:val="clear" w:color="auto" w:fill="FFFFFF"/>
        </w:rPr>
        <w:t> </w:t>
      </w:r>
      <w:r w:rsidRPr="00B264B4">
        <w:rPr>
          <w:rFonts w:eastAsia="Times New Roman" w:cstheme="minorHAnsi"/>
        </w:rPr>
        <w:t>June 16, 2017</w:t>
      </w:r>
      <w:r>
        <w:rPr>
          <w:rFonts w:eastAsia="Times New Roman" w:cstheme="minorHAnsi"/>
        </w:rPr>
        <w:t xml:space="preserve">:  </w:t>
      </w:r>
      <w:r w:rsidRPr="00B264B4">
        <w:rPr>
          <w:rFonts w:eastAsia="Times New Roman" w:cstheme="minorHAnsi"/>
          <w:i/>
          <w:iCs/>
          <w:color w:val="333333"/>
        </w:rPr>
        <w:t>An editorial on Thursday about the shooting of Representative Steve Scalise incorrectly stated that a link existed between political rhetoric and the 2011 shooting of Representative Gabby Giffords. In fact, no such link was established. The editorial also incorrectly described a map distributed by a political action committee before that shooting. It depicted electoral districts, not individual Democratic lawmakers, beneath stylized cross hairs.</w:t>
      </w:r>
    </w:p>
    <w:p w14:paraId="530A7F58" w14:textId="77777777" w:rsidR="006C3B62" w:rsidRDefault="006C3B62" w:rsidP="006C3B62">
      <w:r>
        <w:br w:type="page"/>
      </w:r>
    </w:p>
    <w:p w14:paraId="54C443A9" w14:textId="77777777" w:rsidR="006C3B62" w:rsidRDefault="006C3B62" w:rsidP="006C3B62">
      <w:pPr>
        <w:spacing w:after="0" w:line="240" w:lineRule="auto"/>
        <w:contextualSpacing/>
      </w:pPr>
      <w:r>
        <w:lastRenderedPageBreak/>
        <w:t>2018:  motion to dismiss – granted – but it was weird</w:t>
      </w:r>
    </w:p>
    <w:p w14:paraId="08648B6E" w14:textId="77777777" w:rsidR="006C3B62" w:rsidRDefault="006C3B62" w:rsidP="006C3B62">
      <w:pPr>
        <w:spacing w:after="0" w:line="240" w:lineRule="auto"/>
        <w:contextualSpacing/>
      </w:pPr>
      <w:r>
        <w:t xml:space="preserve">The district court (Rakoff, J.), uncertain as to whether Palin’s complaint plausibly alleged </w:t>
      </w:r>
      <w:proofErr w:type="gramStart"/>
      <w:r>
        <w:t>all of</w:t>
      </w:r>
      <w:proofErr w:type="gramEnd"/>
      <w:r>
        <w:t xml:space="preserve"> the required elements of her defamation claim, held an evidentiary hearing to test the sufficiency of Palin’s pleadings. Following the hearing, and without converting the proceeding to one for summary judgment, the district court relied on evidence adduced at that hearing to dismiss Palin’s complaint under Federal Rule of Civil Procedure 12(b)(6).</w:t>
      </w:r>
    </w:p>
    <w:p w14:paraId="1445B70E" w14:textId="77777777" w:rsidR="006C3B62" w:rsidRDefault="006C3B62" w:rsidP="006C3B62">
      <w:pPr>
        <w:spacing w:after="0" w:line="240" w:lineRule="auto"/>
        <w:contextualSpacing/>
      </w:pPr>
    </w:p>
    <w:p w14:paraId="518C617C" w14:textId="77777777" w:rsidR="006C3B62" w:rsidRDefault="006C3B62" w:rsidP="006C3B62">
      <w:pPr>
        <w:spacing w:after="0" w:line="240" w:lineRule="auto"/>
        <w:contextualSpacing/>
      </w:pPr>
      <w:r>
        <w:t>You can’t do that.</w:t>
      </w:r>
    </w:p>
    <w:p w14:paraId="1184C43E" w14:textId="77777777" w:rsidR="006C3B62" w:rsidRPr="006909A7" w:rsidRDefault="006C3B62" w:rsidP="006C3B62">
      <w:pPr>
        <w:spacing w:after="0" w:line="240" w:lineRule="auto"/>
        <w:contextualSpacing/>
        <w:rPr>
          <w:b/>
          <w:bCs/>
        </w:rPr>
      </w:pPr>
      <w:r w:rsidRPr="006909A7">
        <w:rPr>
          <w:b/>
          <w:bCs/>
        </w:rPr>
        <w:t>Rule 12(d), therefore, presents district courts with only two options: (1) “the court may exclude the additional material and decide the motion on the complaint alone” or (2) “it may convert the motion to</w:t>
      </w:r>
      <w:r>
        <w:rPr>
          <w:b/>
          <w:bCs/>
        </w:rPr>
        <w:t xml:space="preserve"> </w:t>
      </w:r>
      <w:r w:rsidRPr="006909A7">
        <w:rPr>
          <w:b/>
          <w:bCs/>
        </w:rPr>
        <w:t>one for summary judgment under Fed. R. Civ. P. 56 and afford all parties the opportunity to present supporting material.”  The district judge took neither permissible route under Rule 12(d). The judge both relied on matters outside the pleadings to decide the motion to dismiss and did not convert the motion into one for summary judgment.</w:t>
      </w:r>
    </w:p>
    <w:p w14:paraId="2D692B1B" w14:textId="77777777" w:rsidR="006C3B62" w:rsidRDefault="006C3B62" w:rsidP="006C3B62">
      <w:pPr>
        <w:spacing w:after="0" w:line="240" w:lineRule="auto"/>
        <w:contextualSpacing/>
      </w:pPr>
    </w:p>
    <w:p w14:paraId="36A78792" w14:textId="77777777" w:rsidR="006C3B62" w:rsidRDefault="006C3B62" w:rsidP="006C3B62">
      <w:pPr>
        <w:spacing w:after="0" w:line="240" w:lineRule="auto"/>
        <w:contextualSpacing/>
      </w:pPr>
      <w:r>
        <w:t xml:space="preserve">When presented with the Times’ Rule 12(b)(6) motion to dismiss for failure to state a claim, the district court relied on Rule 43(c) to convene the hearing at which Bennet testified. The district court’s invocation of Rule 43(c), which addresses taking testimony at trial, was misplaced: that rule has nothing to do with the proceedings at the motion‐to‐dismiss stage. Following the hearing, the district court granted the Times’ motion to dismiss, finding that Palin failed to plausibly allege actual malice. This conclusion rested on inferences drawn from Bennet’s testimony at the plausibility hearing. Rule 12(d) provides: “If, on a motion under Rule 12(b)(6) or 12(c), matters outside the pleadings are presented to and not excluded by the court, the motion must be treated as one for summary judgment under Rule 56. All parties must be given a reasonable opportunity to present all the material that is pertinent to the motion.” </w:t>
      </w:r>
    </w:p>
    <w:p w14:paraId="5408C0EF" w14:textId="77777777" w:rsidR="006C3B62" w:rsidRDefault="006C3B62" w:rsidP="006C3B62">
      <w:pPr>
        <w:spacing w:after="0" w:line="240" w:lineRule="auto"/>
        <w:contextualSpacing/>
      </w:pPr>
    </w:p>
    <w:p w14:paraId="6EDE62F1" w14:textId="77777777" w:rsidR="006C3B62" w:rsidRDefault="006C3B62" w:rsidP="006C3B62">
      <w:pPr>
        <w:spacing w:after="0" w:line="240" w:lineRule="auto"/>
        <w:contextualSpacing/>
        <w:rPr>
          <w:rFonts w:cstheme="minorHAnsi"/>
        </w:rPr>
      </w:pPr>
      <w:r>
        <w:rPr>
          <w:rFonts w:cstheme="minorHAnsi"/>
        </w:rPr>
        <w:t>Sarah Palin got to re-file her complaint and this time it went to trial</w:t>
      </w:r>
    </w:p>
    <w:p w14:paraId="6486BAC0" w14:textId="77777777" w:rsidR="006C3B62" w:rsidRDefault="006C3B62" w:rsidP="006C3B62">
      <w:pPr>
        <w:spacing w:after="0" w:line="240" w:lineRule="auto"/>
        <w:contextualSpacing/>
        <w:rPr>
          <w:rFonts w:cstheme="minorHAnsi"/>
        </w:rPr>
      </w:pPr>
      <w:r>
        <w:rPr>
          <w:rFonts w:cstheme="minorHAnsi"/>
        </w:rPr>
        <w:t>…and more weirdness</w:t>
      </w:r>
    </w:p>
    <w:p w14:paraId="1FB733B0" w14:textId="77777777" w:rsidR="006C3B62" w:rsidRDefault="006C3B62" w:rsidP="006C3B62">
      <w:pPr>
        <w:spacing w:after="0" w:line="240" w:lineRule="auto"/>
        <w:contextualSpacing/>
        <w:rPr>
          <w:rFonts w:cstheme="minorHAnsi"/>
        </w:rPr>
      </w:pPr>
      <w:r>
        <w:rPr>
          <w:rFonts w:cstheme="minorHAnsi"/>
        </w:rPr>
        <w:t>Judge Rakoff ruled that it was legally insufficient while the jury was still deliberating</w:t>
      </w:r>
    </w:p>
    <w:p w14:paraId="5246BBE8" w14:textId="77777777" w:rsidR="006C3B62" w:rsidRDefault="006C3B62" w:rsidP="006C3B62">
      <w:pPr>
        <w:spacing w:after="0" w:line="240" w:lineRule="auto"/>
        <w:contextualSpacing/>
        <w:rPr>
          <w:rFonts w:cstheme="minorHAnsi"/>
        </w:rPr>
      </w:pPr>
      <w:r>
        <w:rPr>
          <w:rFonts w:cstheme="minorHAnsi"/>
        </w:rPr>
        <w:t>Directed verdict or JNOV</w:t>
      </w:r>
    </w:p>
    <w:p w14:paraId="7EA38C5E" w14:textId="77777777" w:rsidR="006C3B62" w:rsidRDefault="006C3B62" w:rsidP="006C3B62">
      <w:pPr>
        <w:spacing w:after="0" w:line="240" w:lineRule="auto"/>
        <w:contextualSpacing/>
        <w:rPr>
          <w:rFonts w:cstheme="minorHAnsi"/>
        </w:rPr>
      </w:pPr>
    </w:p>
    <w:p w14:paraId="634CF13A" w14:textId="77777777" w:rsidR="006C3B62" w:rsidRPr="00E36184" w:rsidRDefault="006C3B62" w:rsidP="006C3B62">
      <w:pPr>
        <w:spacing w:after="0" w:line="240" w:lineRule="auto"/>
        <w:contextualSpacing/>
        <w:rPr>
          <w:rFonts w:cstheme="minorHAnsi"/>
        </w:rPr>
      </w:pPr>
      <w:r>
        <w:rPr>
          <w:rFonts w:cstheme="minorHAnsi"/>
        </w:rPr>
        <w:t>Can you do that?</w:t>
      </w:r>
    </w:p>
    <w:p w14:paraId="19CF1A4F" w14:textId="77777777" w:rsidR="006C3B62" w:rsidRPr="00E36184" w:rsidRDefault="006C3B62" w:rsidP="006C3B62">
      <w:pPr>
        <w:spacing w:after="0" w:line="240" w:lineRule="auto"/>
        <w:contextualSpacing/>
        <w:rPr>
          <w:rFonts w:cstheme="minorHAnsi"/>
        </w:rPr>
      </w:pPr>
      <w:r w:rsidRPr="00E36184">
        <w:rPr>
          <w:rFonts w:cstheme="minorHAnsi"/>
        </w:rPr>
        <w:t xml:space="preserve">You can – it’s obviously rare.  Meant to insulate him from having this come up again. </w:t>
      </w:r>
    </w:p>
    <w:p w14:paraId="3931132E" w14:textId="77777777" w:rsidR="006C3B62" w:rsidRPr="00E36184" w:rsidRDefault="006C3B62" w:rsidP="006C3B62">
      <w:pPr>
        <w:spacing w:after="0" w:line="240" w:lineRule="auto"/>
        <w:contextualSpacing/>
        <w:rPr>
          <w:rFonts w:cstheme="minorHAnsi"/>
        </w:rPr>
      </w:pPr>
    </w:p>
    <w:p w14:paraId="2AB99451" w14:textId="77777777" w:rsidR="006C3B62" w:rsidRPr="00E36184" w:rsidRDefault="006C3B62" w:rsidP="006C3B62">
      <w:pPr>
        <w:spacing w:after="0" w:line="240" w:lineRule="auto"/>
        <w:contextualSpacing/>
        <w:rPr>
          <w:rFonts w:cstheme="minorHAnsi"/>
        </w:rPr>
      </w:pPr>
      <w:r w:rsidRPr="00E36184">
        <w:rPr>
          <w:rFonts w:cstheme="minorHAnsi"/>
        </w:rPr>
        <w:t>But that’s probably going to backfire</w:t>
      </w:r>
    </w:p>
    <w:p w14:paraId="2C7BC1A4" w14:textId="77777777" w:rsidR="006C3B62" w:rsidRPr="00E36184" w:rsidRDefault="006C3B62" w:rsidP="006C3B62">
      <w:pPr>
        <w:spacing w:after="0" w:line="240" w:lineRule="auto"/>
        <w:contextualSpacing/>
        <w:rPr>
          <w:rFonts w:cstheme="minorHAnsi"/>
        </w:rPr>
      </w:pPr>
      <w:hyperlink r:id="rId40" w:history="1">
        <w:r w:rsidRPr="00E36184">
          <w:rPr>
            <w:rStyle w:val="Hyperlink"/>
            <w:rFonts w:cstheme="minorHAnsi"/>
          </w:rPr>
          <w:t>https://www.buzzfeednews.com/article/davidmack/sarah-palin-new-york-times-jury-push-notifications</w:t>
        </w:r>
      </w:hyperlink>
    </w:p>
    <w:p w14:paraId="22C07EBB" w14:textId="77777777" w:rsidR="006C3B62" w:rsidRPr="00E36184" w:rsidRDefault="006C3B62" w:rsidP="006C3B62">
      <w:pPr>
        <w:spacing w:after="0" w:line="240" w:lineRule="auto"/>
        <w:contextualSpacing/>
        <w:rPr>
          <w:rFonts w:cstheme="minorHAnsi"/>
        </w:rPr>
      </w:pPr>
    </w:p>
    <w:p w14:paraId="4DCA90B8" w14:textId="77777777" w:rsidR="006C3B62" w:rsidRPr="00E36184" w:rsidRDefault="006C3B62" w:rsidP="006C3B62">
      <w:pPr>
        <w:spacing w:after="0" w:line="240" w:lineRule="auto"/>
        <w:contextualSpacing/>
        <w:rPr>
          <w:color w:val="222222"/>
        </w:rPr>
      </w:pPr>
      <w:r w:rsidRPr="00E36184">
        <w:rPr>
          <w:color w:val="222222"/>
        </w:rPr>
        <w:t>Aware that news outlets were going to write about his decision, he repeated a warning to the jurors before they left for the day on Monday</w:t>
      </w:r>
      <w:r>
        <w:rPr>
          <w:color w:val="222222"/>
        </w:rPr>
        <w:t xml:space="preserve"> – </w:t>
      </w:r>
      <w:r>
        <w:rPr>
          <w:b/>
          <w:bCs/>
          <w:color w:val="222222"/>
        </w:rPr>
        <w:t>not sequestered</w:t>
      </w:r>
      <w:r w:rsidRPr="00E36184">
        <w:rPr>
          <w:color w:val="222222"/>
        </w:rPr>
        <w:t xml:space="preserve"> that he’d previously given them at the start of the trial: Avoid reading anything in the press about this high-profile case and instead come to your conclusions based solely on the evidence presented to you in court.</w:t>
      </w:r>
    </w:p>
    <w:p w14:paraId="6F1EB2F1" w14:textId="77777777" w:rsidR="006C3B62" w:rsidRPr="00E36184" w:rsidRDefault="006C3B62" w:rsidP="006C3B62">
      <w:pPr>
        <w:spacing w:after="0" w:line="240" w:lineRule="auto"/>
        <w:contextualSpacing/>
        <w:rPr>
          <w:color w:val="222222"/>
        </w:rPr>
      </w:pPr>
    </w:p>
    <w:p w14:paraId="07C3A810" w14:textId="77777777" w:rsidR="006C3B62" w:rsidRPr="00E36184" w:rsidRDefault="006C3B62" w:rsidP="006C3B62">
      <w:pPr>
        <w:spacing w:after="0" w:line="240" w:lineRule="auto"/>
        <w:contextualSpacing/>
        <w:rPr>
          <w:color w:val="222222"/>
        </w:rPr>
      </w:pPr>
      <w:r w:rsidRPr="00E36184">
        <w:rPr>
          <w:color w:val="222222"/>
        </w:rPr>
        <w:t>Received push notifications on their phones of “case dismissed”</w:t>
      </w:r>
    </w:p>
    <w:p w14:paraId="78131F7D" w14:textId="77777777" w:rsidR="006C3B62" w:rsidRPr="00E36184" w:rsidRDefault="006C3B62" w:rsidP="006C3B62">
      <w:pPr>
        <w:spacing w:after="0" w:line="240" w:lineRule="auto"/>
        <w:contextualSpacing/>
        <w:rPr>
          <w:rFonts w:cstheme="minorHAnsi"/>
        </w:rPr>
      </w:pPr>
      <w:r w:rsidRPr="00E36184">
        <w:rPr>
          <w:color w:val="222222"/>
        </w:rPr>
        <w:t>The jurors — who included, among others, a museum docent, a creative director, a receptionist, and a hedge fund worker — were not sequestered during their deliberations, meaning they were free to return home each night, albeit under strict instructions not to talk about the case or conduct their own research.</w:t>
      </w:r>
    </w:p>
    <w:p w14:paraId="3A911C51" w14:textId="77777777" w:rsidR="006C3B62" w:rsidRPr="006C3B62" w:rsidRDefault="006C3B62" w:rsidP="006C3B62">
      <w:pPr>
        <w:spacing w:after="0" w:line="240" w:lineRule="auto"/>
        <w:rPr>
          <w:rFonts w:cstheme="minorHAnsi"/>
        </w:rPr>
      </w:pPr>
    </w:p>
    <w:p w14:paraId="35B70EB0" w14:textId="59555B01" w:rsidR="00EE11E4" w:rsidRDefault="00EE11E4" w:rsidP="0047148E">
      <w:pPr>
        <w:pStyle w:val="ListParagraph"/>
        <w:numPr>
          <w:ilvl w:val="0"/>
          <w:numId w:val="8"/>
        </w:numPr>
        <w:spacing w:after="0" w:line="240" w:lineRule="auto"/>
        <w:rPr>
          <w:rFonts w:cstheme="minorHAnsi"/>
        </w:rPr>
      </w:pPr>
      <w:r>
        <w:rPr>
          <w:rFonts w:cstheme="minorHAnsi"/>
        </w:rPr>
        <w:lastRenderedPageBreak/>
        <w:t>Cardi B</w:t>
      </w:r>
    </w:p>
    <w:p w14:paraId="32581F3A" w14:textId="6F55DB1B" w:rsidR="00EE11E4" w:rsidRDefault="00EE11E4" w:rsidP="00EE11E4">
      <w:pPr>
        <w:spacing w:after="0" w:line="240" w:lineRule="auto"/>
        <w:rPr>
          <w:rFonts w:cstheme="minorHAnsi"/>
        </w:rPr>
      </w:pPr>
    </w:p>
    <w:p w14:paraId="4BC39996" w14:textId="6D1F275B" w:rsidR="00EE11E4" w:rsidRDefault="00EE11E4" w:rsidP="0047148E">
      <w:pPr>
        <w:pStyle w:val="ListParagraph"/>
        <w:numPr>
          <w:ilvl w:val="0"/>
          <w:numId w:val="4"/>
        </w:numPr>
        <w:spacing w:after="0" w:line="240" w:lineRule="auto"/>
        <w:rPr>
          <w:rFonts w:cstheme="minorHAnsi"/>
        </w:rPr>
      </w:pPr>
      <w:r>
        <w:rPr>
          <w:rFonts w:cstheme="minorHAnsi"/>
        </w:rPr>
        <w:t>Morgan was wrong on IIED</w:t>
      </w:r>
    </w:p>
    <w:p w14:paraId="5F35D215" w14:textId="28C7204A" w:rsidR="00EE11E4" w:rsidRDefault="00A71C69" w:rsidP="0047148E">
      <w:pPr>
        <w:pStyle w:val="ListParagraph"/>
        <w:numPr>
          <w:ilvl w:val="0"/>
          <w:numId w:val="4"/>
        </w:numPr>
        <w:spacing w:after="0" w:line="240" w:lineRule="auto"/>
        <w:rPr>
          <w:rFonts w:cstheme="minorHAnsi"/>
        </w:rPr>
      </w:pPr>
      <w:r>
        <w:rPr>
          <w:rFonts w:cstheme="minorHAnsi"/>
        </w:rPr>
        <w:t>Listener Q</w:t>
      </w:r>
    </w:p>
    <w:p w14:paraId="7A2E9211" w14:textId="48A8DC2A" w:rsidR="00B72AA2" w:rsidRDefault="000E4B52" w:rsidP="00B72AA2">
      <w:pPr>
        <w:spacing w:after="0" w:line="240" w:lineRule="auto"/>
        <w:rPr>
          <w:rFonts w:cstheme="minorHAnsi"/>
        </w:rPr>
      </w:pPr>
      <w:r>
        <w:rPr>
          <w:rFonts w:cstheme="minorHAnsi"/>
        </w:rPr>
        <w:t>GQ profile</w:t>
      </w:r>
    </w:p>
    <w:p w14:paraId="111321CF" w14:textId="5D15C8AD" w:rsidR="000E4B52" w:rsidRDefault="000E4B52" w:rsidP="00B72AA2">
      <w:pPr>
        <w:spacing w:after="0" w:line="240" w:lineRule="auto"/>
        <w:rPr>
          <w:rFonts w:cstheme="minorHAnsi"/>
        </w:rPr>
      </w:pPr>
      <w:hyperlink r:id="rId41" w:history="1">
        <w:r w:rsidRPr="00694546">
          <w:rPr>
            <w:rStyle w:val="Hyperlink"/>
            <w:rFonts w:cstheme="minorHAnsi"/>
          </w:rPr>
          <w:t>https://www.gq.com/story/cardi-b-invasion-of-privacy-profile</w:t>
        </w:r>
      </w:hyperlink>
    </w:p>
    <w:p w14:paraId="35A36D49" w14:textId="36770317" w:rsidR="000E4B52" w:rsidRDefault="000E4B52" w:rsidP="00B72AA2">
      <w:pPr>
        <w:spacing w:after="0" w:line="240" w:lineRule="auto"/>
        <w:rPr>
          <w:rFonts w:cstheme="minorHAnsi"/>
        </w:rPr>
      </w:pPr>
    </w:p>
    <w:p w14:paraId="0EBE5A48" w14:textId="4E2FE749" w:rsidR="000E4B52" w:rsidRDefault="000E4B52" w:rsidP="00B72AA2">
      <w:pPr>
        <w:spacing w:after="0" w:line="240" w:lineRule="auto"/>
        <w:rPr>
          <w:rFonts w:cstheme="minorHAnsi"/>
        </w:rPr>
      </w:pPr>
      <w:r>
        <w:rPr>
          <w:rFonts w:cstheme="minorHAnsi"/>
        </w:rPr>
        <w:t xml:space="preserve">Her favorite person is FDR, it’s a super fascinating article, I think I’m a Cardi </w:t>
      </w:r>
      <w:proofErr w:type="gramStart"/>
      <w:r>
        <w:rPr>
          <w:rFonts w:cstheme="minorHAnsi"/>
        </w:rPr>
        <w:t>B  fan</w:t>
      </w:r>
      <w:proofErr w:type="gramEnd"/>
      <w:r>
        <w:rPr>
          <w:rFonts w:cstheme="minorHAnsi"/>
        </w:rPr>
        <w:t>.</w:t>
      </w:r>
    </w:p>
    <w:p w14:paraId="099DEC9B" w14:textId="77777777" w:rsidR="00B72AA2" w:rsidRPr="00B72AA2" w:rsidRDefault="00B72AA2" w:rsidP="00B72AA2">
      <w:pPr>
        <w:spacing w:after="0" w:line="240" w:lineRule="auto"/>
        <w:rPr>
          <w:rFonts w:cstheme="minorHAnsi"/>
        </w:rPr>
      </w:pPr>
    </w:p>
    <w:p w14:paraId="38A49C4D" w14:textId="694AA14D" w:rsidR="00A71C69" w:rsidRPr="00EE11E4" w:rsidRDefault="00A71C69" w:rsidP="0047148E">
      <w:pPr>
        <w:pStyle w:val="ListParagraph"/>
        <w:numPr>
          <w:ilvl w:val="0"/>
          <w:numId w:val="4"/>
        </w:numPr>
        <w:spacing w:after="0" w:line="240" w:lineRule="auto"/>
        <w:rPr>
          <w:rFonts w:cstheme="minorHAnsi"/>
        </w:rPr>
      </w:pPr>
      <w:r>
        <w:rPr>
          <w:rFonts w:cstheme="minorHAnsi"/>
        </w:rPr>
        <w:t>“Loathsome disease”</w:t>
      </w:r>
    </w:p>
    <w:p w14:paraId="095A7C0E" w14:textId="11BA0423" w:rsidR="00EE11E4" w:rsidRDefault="00EE11E4" w:rsidP="00EE11E4">
      <w:pPr>
        <w:spacing w:after="0" w:line="240" w:lineRule="auto"/>
        <w:rPr>
          <w:rFonts w:cstheme="minorHAnsi"/>
        </w:rPr>
      </w:pPr>
    </w:p>
    <w:p w14:paraId="283D7AA6" w14:textId="7095F710" w:rsidR="00B72AA2" w:rsidRDefault="00B72AA2" w:rsidP="00EE11E4">
      <w:pPr>
        <w:spacing w:after="0" w:line="240" w:lineRule="auto"/>
        <w:rPr>
          <w:rFonts w:cstheme="minorHAnsi"/>
        </w:rPr>
      </w:pPr>
      <w:r>
        <w:rPr>
          <w:rFonts w:cstheme="minorHAnsi"/>
        </w:rPr>
        <w:t>James, who is a resident physician in Canada</w:t>
      </w:r>
    </w:p>
    <w:p w14:paraId="34744E2B" w14:textId="2120811C" w:rsidR="00B72AA2" w:rsidRDefault="00B72AA2" w:rsidP="00B72AA2">
      <w:pPr>
        <w:spacing w:after="0" w:line="240" w:lineRule="auto"/>
        <w:rPr>
          <w:rFonts w:cstheme="minorHAnsi"/>
        </w:rPr>
      </w:pPr>
      <w:r w:rsidRPr="00B72AA2">
        <w:rPr>
          <w:rFonts w:cstheme="minorHAnsi"/>
        </w:rPr>
        <w:t>I'm a resident physician working in Canada, and wanted to drop you a line to discuss herpes after the recent discussion on Cardi B.  While it is obviously vile to spread lies about someone's health information, one thing that struck me is that Cardi B was lucky to not, in fact, have herpes.  Herpes is incredibly common, with roughly 50-60% of the population being "serologically positive," meaning if you give them a blood test, they'll test positive.  This is a reason we don't routinely test for herpes.  Most people will only have a one-off active infection that actually results in sores (cold sores on the mouth or genital sores</w:t>
      </w:r>
      <w:proofErr w:type="gramStart"/>
      <w:r w:rsidRPr="00B72AA2">
        <w:rPr>
          <w:rFonts w:cstheme="minorHAnsi"/>
        </w:rPr>
        <w:t>)</w:t>
      </w:r>
      <w:proofErr w:type="gramEnd"/>
      <w:r w:rsidRPr="00B72AA2">
        <w:rPr>
          <w:rFonts w:cstheme="minorHAnsi"/>
        </w:rPr>
        <w:t xml:space="preserve"> but herpes lives in your nerves for the rest of your life and a significant fraction get repeated bouts of sores.</w:t>
      </w:r>
    </w:p>
    <w:p w14:paraId="7705C771" w14:textId="33C123B3" w:rsidR="00B72AA2" w:rsidRDefault="00B72AA2" w:rsidP="00B72AA2">
      <w:pPr>
        <w:spacing w:after="0" w:line="240" w:lineRule="auto"/>
        <w:rPr>
          <w:rFonts w:cstheme="minorHAnsi"/>
        </w:rPr>
      </w:pPr>
    </w:p>
    <w:p w14:paraId="1383685D" w14:textId="03EDEB7A" w:rsidR="00B72AA2" w:rsidRPr="00B72AA2" w:rsidRDefault="00B72AA2" w:rsidP="00B72AA2">
      <w:pPr>
        <w:spacing w:after="0" w:line="240" w:lineRule="auto"/>
        <w:rPr>
          <w:rFonts w:cstheme="minorHAnsi"/>
        </w:rPr>
      </w:pPr>
      <w:r>
        <w:rPr>
          <w:rFonts w:ascii="Arial" w:hAnsi="Arial" w:cs="Arial"/>
          <w:color w:val="222222"/>
          <w:shd w:val="clear" w:color="auto" w:fill="FFFFFF"/>
        </w:rPr>
        <w:t>Y</w:t>
      </w:r>
      <w:r>
        <w:rPr>
          <w:rFonts w:ascii="Arial" w:hAnsi="Arial" w:cs="Arial"/>
          <w:color w:val="222222"/>
          <w:shd w:val="clear" w:color="auto" w:fill="FFFFFF"/>
        </w:rPr>
        <w:t>ou might see sources saying that HSV-1 causes oral herpes and HSV-2 causes genital, and HSV-2 is far less common.  While it is less common, that differentiation seems to be disappearing, and is no longer considered accurate in clinical practice.</w:t>
      </w:r>
    </w:p>
    <w:p w14:paraId="6CE799E4" w14:textId="77777777" w:rsidR="00B72AA2" w:rsidRPr="00B72AA2" w:rsidRDefault="00B72AA2" w:rsidP="00B72AA2">
      <w:pPr>
        <w:spacing w:after="0" w:line="240" w:lineRule="auto"/>
        <w:rPr>
          <w:rFonts w:cstheme="minorHAnsi"/>
        </w:rPr>
      </w:pPr>
    </w:p>
    <w:p w14:paraId="0C07AA9B" w14:textId="77777777" w:rsidR="00B72AA2" w:rsidRPr="00B72AA2" w:rsidRDefault="00B72AA2" w:rsidP="00B72AA2">
      <w:pPr>
        <w:spacing w:after="0" w:line="240" w:lineRule="auto"/>
        <w:rPr>
          <w:rFonts w:cstheme="minorHAnsi"/>
        </w:rPr>
      </w:pPr>
      <w:r w:rsidRPr="00B72AA2">
        <w:rPr>
          <w:rFonts w:cstheme="minorHAnsi"/>
        </w:rPr>
        <w:t xml:space="preserve">These people face a lot of stigma and misinformation that is damaging to their physical, emotional, and mental health. If someone with herpes doesn't have any active sores, then they should behave just as if they didn't have herpes - so yes, hug and kiss your children!  The social media comments inquiring whether Cardi B should have been kissing her children made me sad for </w:t>
      </w:r>
      <w:proofErr w:type="gramStart"/>
      <w:r w:rsidRPr="00B72AA2">
        <w:rPr>
          <w:rFonts w:cstheme="minorHAnsi"/>
        </w:rPr>
        <w:t>her, but</w:t>
      </w:r>
      <w:proofErr w:type="gramEnd"/>
      <w:r w:rsidRPr="00B72AA2">
        <w:rPr>
          <w:rFonts w:cstheme="minorHAnsi"/>
        </w:rPr>
        <w:t xml:space="preserve"> made much </w:t>
      </w:r>
      <w:proofErr w:type="spellStart"/>
      <w:r w:rsidRPr="00B72AA2">
        <w:rPr>
          <w:rFonts w:cstheme="minorHAnsi"/>
        </w:rPr>
        <w:t>much</w:t>
      </w:r>
      <w:proofErr w:type="spellEnd"/>
      <w:r w:rsidRPr="00B72AA2">
        <w:rPr>
          <w:rFonts w:cstheme="minorHAnsi"/>
        </w:rPr>
        <w:t xml:space="preserve"> sadder for the literally billions of people worldwide who actually have herpes and face the same misinformation.</w:t>
      </w:r>
    </w:p>
    <w:p w14:paraId="1D28A9A5" w14:textId="77777777" w:rsidR="00B72AA2" w:rsidRPr="00B72AA2" w:rsidRDefault="00B72AA2" w:rsidP="00B72AA2">
      <w:pPr>
        <w:spacing w:after="0" w:line="240" w:lineRule="auto"/>
        <w:rPr>
          <w:rFonts w:cstheme="minorHAnsi"/>
        </w:rPr>
      </w:pPr>
    </w:p>
    <w:p w14:paraId="3C00CE4C" w14:textId="77777777" w:rsidR="00B72AA2" w:rsidRPr="00B72AA2" w:rsidRDefault="00B72AA2" w:rsidP="00B72AA2">
      <w:pPr>
        <w:spacing w:after="0" w:line="240" w:lineRule="auto"/>
        <w:rPr>
          <w:rFonts w:cstheme="minorHAnsi"/>
        </w:rPr>
      </w:pPr>
      <w:r w:rsidRPr="00B72AA2">
        <w:rPr>
          <w:rFonts w:cstheme="minorHAnsi"/>
        </w:rPr>
        <w:t xml:space="preserve">So </w:t>
      </w:r>
      <w:proofErr w:type="gramStart"/>
      <w:r w:rsidRPr="00B72AA2">
        <w:rPr>
          <w:rFonts w:cstheme="minorHAnsi"/>
        </w:rPr>
        <w:t>TL;DR</w:t>
      </w:r>
      <w:proofErr w:type="gramEnd"/>
      <w:r w:rsidRPr="00B72AA2">
        <w:rPr>
          <w:rFonts w:cstheme="minorHAnsi"/>
        </w:rPr>
        <w:t>: most people have herpes, Cardi B was lucky to test negative, and please do kiss and cuddle your children unless you're having an active outbreak!</w:t>
      </w:r>
    </w:p>
    <w:p w14:paraId="38783BDE" w14:textId="77777777" w:rsidR="00B72AA2" w:rsidRDefault="00B72AA2" w:rsidP="00EE11E4">
      <w:pPr>
        <w:spacing w:after="0" w:line="240" w:lineRule="auto"/>
        <w:rPr>
          <w:rFonts w:cstheme="minorHAnsi"/>
        </w:rPr>
      </w:pPr>
    </w:p>
    <w:p w14:paraId="06BCBD62" w14:textId="41536439" w:rsidR="006C3B62" w:rsidRDefault="006C3B62">
      <w:pPr>
        <w:rPr>
          <w:rFonts w:cstheme="minorHAnsi"/>
        </w:rPr>
      </w:pPr>
      <w:r>
        <w:rPr>
          <w:rFonts w:cstheme="minorHAnsi"/>
        </w:rPr>
        <w:br w:type="page"/>
      </w:r>
    </w:p>
    <w:p w14:paraId="5C470E76" w14:textId="35E66F03" w:rsidR="006C3B62" w:rsidRPr="006C3B62" w:rsidRDefault="006C3B62" w:rsidP="0047148E">
      <w:pPr>
        <w:pStyle w:val="ListParagraph"/>
        <w:numPr>
          <w:ilvl w:val="0"/>
          <w:numId w:val="8"/>
        </w:numPr>
        <w:spacing w:after="0" w:line="240" w:lineRule="auto"/>
        <w:rPr>
          <w:rFonts w:cstheme="minorHAnsi"/>
        </w:rPr>
      </w:pPr>
      <w:proofErr w:type="spellStart"/>
      <w:r w:rsidRPr="006C3B62">
        <w:rPr>
          <w:rFonts w:cstheme="minorHAnsi"/>
        </w:rPr>
        <w:lastRenderedPageBreak/>
        <w:t>Cawthorn</w:t>
      </w:r>
      <w:proofErr w:type="spellEnd"/>
    </w:p>
    <w:p w14:paraId="2D02A4B4" w14:textId="77777777" w:rsidR="006C3B62" w:rsidRDefault="006C3B62" w:rsidP="006C3B62">
      <w:pPr>
        <w:spacing w:after="0" w:line="240" w:lineRule="auto"/>
        <w:rPr>
          <w:rFonts w:cstheme="minorHAnsi"/>
        </w:rPr>
      </w:pPr>
    </w:p>
    <w:p w14:paraId="59754D14" w14:textId="77777777" w:rsidR="006C3B62" w:rsidRDefault="006C3B62" w:rsidP="006C3B62">
      <w:pPr>
        <w:spacing w:after="0" w:line="240" w:lineRule="auto"/>
        <w:rPr>
          <w:rFonts w:cstheme="minorHAnsi"/>
        </w:rPr>
      </w:pPr>
      <w:r>
        <w:rPr>
          <w:rFonts w:cstheme="minorHAnsi"/>
        </w:rPr>
        <w:t>-since we discussed on 568</w:t>
      </w:r>
    </w:p>
    <w:p w14:paraId="041AE13F" w14:textId="77777777" w:rsidR="006C3B62" w:rsidRDefault="006C3B62" w:rsidP="006C3B62">
      <w:pPr>
        <w:spacing w:after="0" w:line="240" w:lineRule="auto"/>
        <w:rPr>
          <w:rFonts w:cstheme="minorHAnsi"/>
        </w:rPr>
      </w:pPr>
      <w:r>
        <w:rPr>
          <w:rFonts w:cstheme="minorHAnsi"/>
        </w:rPr>
        <w:t>-the complaining witnesses have moved to intervene</w:t>
      </w:r>
    </w:p>
    <w:p w14:paraId="163FCD5C" w14:textId="77777777" w:rsidR="006C3B62" w:rsidRDefault="006C3B62" w:rsidP="006C3B62">
      <w:pPr>
        <w:spacing w:after="0" w:line="240" w:lineRule="auto"/>
        <w:rPr>
          <w:rFonts w:cstheme="minorHAnsi"/>
        </w:rPr>
      </w:pPr>
      <w:r>
        <w:rPr>
          <w:rFonts w:cstheme="minorHAnsi"/>
        </w:rPr>
        <w:t>-</w:t>
      </w:r>
      <w:proofErr w:type="spellStart"/>
      <w:r>
        <w:rPr>
          <w:rFonts w:cstheme="minorHAnsi"/>
        </w:rPr>
        <w:t>Cawthorn</w:t>
      </w:r>
      <w:proofErr w:type="spellEnd"/>
      <w:r>
        <w:rPr>
          <w:rFonts w:cstheme="minorHAnsi"/>
        </w:rPr>
        <w:t xml:space="preserve"> has opposed that</w:t>
      </w:r>
    </w:p>
    <w:p w14:paraId="28B600FD" w14:textId="77777777" w:rsidR="006C3B62" w:rsidRDefault="006C3B62" w:rsidP="006C3B62">
      <w:pPr>
        <w:spacing w:after="0" w:line="240" w:lineRule="auto"/>
        <w:rPr>
          <w:rFonts w:cstheme="minorHAnsi"/>
        </w:rPr>
      </w:pPr>
      <w:r>
        <w:rPr>
          <w:rFonts w:cstheme="minorHAnsi"/>
        </w:rPr>
        <w:t>-</w:t>
      </w:r>
      <w:proofErr w:type="spellStart"/>
      <w:r>
        <w:rPr>
          <w:rFonts w:cstheme="minorHAnsi"/>
        </w:rPr>
        <w:t>Cawthorn</w:t>
      </w:r>
      <w:proofErr w:type="spellEnd"/>
      <w:r>
        <w:rPr>
          <w:rFonts w:cstheme="minorHAnsi"/>
        </w:rPr>
        <w:t xml:space="preserve"> has moved to consolidate and expedite</w:t>
      </w:r>
    </w:p>
    <w:p w14:paraId="6950B716" w14:textId="77777777" w:rsidR="006C3B62" w:rsidRDefault="006C3B62" w:rsidP="006C3B62">
      <w:pPr>
        <w:spacing w:after="0" w:line="240" w:lineRule="auto"/>
        <w:rPr>
          <w:rFonts w:cstheme="minorHAnsi"/>
        </w:rPr>
      </w:pPr>
      <w:r>
        <w:rPr>
          <w:rFonts w:cstheme="minorHAnsi"/>
        </w:rPr>
        <w:t>-the Board has opposed that</w:t>
      </w:r>
    </w:p>
    <w:p w14:paraId="588CA447" w14:textId="77777777" w:rsidR="006C3B62" w:rsidRDefault="006C3B62" w:rsidP="006C3B62">
      <w:pPr>
        <w:rPr>
          <w:rFonts w:cstheme="minorHAnsi"/>
        </w:rPr>
      </w:pPr>
      <w:r>
        <w:rPr>
          <w:rFonts w:cstheme="minorHAnsi"/>
        </w:rPr>
        <w:br w:type="page"/>
      </w:r>
    </w:p>
    <w:p w14:paraId="438B9104" w14:textId="77777777" w:rsidR="006C3B62" w:rsidRDefault="006C3B62" w:rsidP="00B72AA2">
      <w:pPr>
        <w:spacing w:after="0" w:line="240" w:lineRule="auto"/>
        <w:rPr>
          <w:rFonts w:cstheme="minorHAnsi"/>
        </w:rPr>
      </w:pPr>
    </w:p>
    <w:p w14:paraId="16D7C65D" w14:textId="237BF615" w:rsidR="00835C96" w:rsidRDefault="00835C96" w:rsidP="00B72AA2">
      <w:pPr>
        <w:spacing w:after="0" w:line="240" w:lineRule="auto"/>
        <w:rPr>
          <w:rFonts w:cstheme="minorHAnsi"/>
        </w:rPr>
      </w:pPr>
      <w:r>
        <w:rPr>
          <w:rFonts w:cstheme="minorHAnsi"/>
        </w:rPr>
        <w:t>KRAKEN</w:t>
      </w:r>
    </w:p>
    <w:p w14:paraId="659C5347" w14:textId="26DE1707" w:rsidR="00835C96" w:rsidRDefault="00835C96" w:rsidP="00B72AA2">
      <w:pPr>
        <w:spacing w:after="0" w:line="240" w:lineRule="auto"/>
        <w:rPr>
          <w:rFonts w:cstheme="minorHAnsi"/>
        </w:rPr>
      </w:pPr>
      <w:hyperlink r:id="rId42" w:history="1">
        <w:r w:rsidRPr="00694546">
          <w:rPr>
            <w:rStyle w:val="Hyperlink"/>
            <w:rFonts w:cstheme="minorHAnsi"/>
          </w:rPr>
          <w:t>https://s3.documentcloud.org/documents/21049106/judge-parker-ruling-82521.pdf</w:t>
        </w:r>
      </w:hyperlink>
    </w:p>
    <w:p w14:paraId="24257B7C" w14:textId="7E4AC6FE" w:rsidR="00835C96" w:rsidRDefault="00835C96" w:rsidP="00B72AA2">
      <w:pPr>
        <w:spacing w:after="0" w:line="240" w:lineRule="auto"/>
        <w:rPr>
          <w:rFonts w:cstheme="minorHAnsi"/>
        </w:rPr>
      </w:pPr>
    </w:p>
    <w:p w14:paraId="15C101C7" w14:textId="3AD80DFD" w:rsidR="00835C96" w:rsidRDefault="00835C96" w:rsidP="00B72AA2">
      <w:pPr>
        <w:spacing w:after="0" w:line="240" w:lineRule="auto"/>
        <w:rPr>
          <w:rFonts w:cstheme="minorHAnsi"/>
        </w:rPr>
      </w:pPr>
      <w:r>
        <w:rPr>
          <w:rFonts w:cstheme="minorHAnsi"/>
        </w:rPr>
        <w:t>6</w:t>
      </w:r>
      <w:r w:rsidRPr="00835C96">
        <w:rPr>
          <w:rFonts w:cstheme="minorHAnsi"/>
          <w:vertAlign w:val="superscript"/>
        </w:rPr>
        <w:t>th</w:t>
      </w:r>
      <w:r>
        <w:rPr>
          <w:rFonts w:cstheme="minorHAnsi"/>
        </w:rPr>
        <w:t xml:space="preserve"> Cir appeal</w:t>
      </w:r>
    </w:p>
    <w:p w14:paraId="356202C8" w14:textId="2E559FA6" w:rsidR="00835C96" w:rsidRDefault="00835C96" w:rsidP="00B72AA2">
      <w:pPr>
        <w:spacing w:after="0" w:line="240" w:lineRule="auto"/>
        <w:rPr>
          <w:rFonts w:cstheme="minorHAnsi"/>
        </w:rPr>
      </w:pPr>
      <w:hyperlink r:id="rId43" w:history="1">
        <w:r w:rsidRPr="00694546">
          <w:rPr>
            <w:rStyle w:val="Hyperlink"/>
            <w:rFonts w:cstheme="minorHAnsi"/>
          </w:rPr>
          <w:t>https://s3.documentcloud.org/documents/21199215/powell-brief-2022-02-07.pdf</w:t>
        </w:r>
      </w:hyperlink>
    </w:p>
    <w:p w14:paraId="1FFDB8F7" w14:textId="558BF1B1" w:rsidR="00835C96" w:rsidRDefault="00835C96" w:rsidP="00B72AA2">
      <w:pPr>
        <w:spacing w:after="0" w:line="240" w:lineRule="auto"/>
        <w:rPr>
          <w:rFonts w:cstheme="minorHAnsi"/>
        </w:rPr>
      </w:pPr>
    </w:p>
    <w:p w14:paraId="74C3FA66" w14:textId="23AAC78B" w:rsidR="00835C96" w:rsidRDefault="00835C96" w:rsidP="00B72AA2">
      <w:pPr>
        <w:spacing w:after="0" w:line="240" w:lineRule="auto"/>
        <w:rPr>
          <w:rFonts w:cstheme="minorHAnsi"/>
        </w:rPr>
      </w:pPr>
      <w:r>
        <w:rPr>
          <w:rFonts w:cstheme="minorHAnsi"/>
        </w:rPr>
        <w:t>-</w:t>
      </w:r>
      <w:proofErr w:type="spellStart"/>
      <w:r>
        <w:rPr>
          <w:rFonts w:cstheme="minorHAnsi"/>
        </w:rPr>
        <w:t>hahaha</w:t>
      </w:r>
      <w:proofErr w:type="spellEnd"/>
      <w:r>
        <w:rPr>
          <w:rFonts w:cstheme="minorHAnsi"/>
        </w:rPr>
        <w:t xml:space="preserve"> read backwards</w:t>
      </w:r>
    </w:p>
    <w:p w14:paraId="69B5EF5E" w14:textId="77777777" w:rsidR="00835C96" w:rsidRPr="00B72AA2" w:rsidRDefault="00835C96" w:rsidP="00B72AA2">
      <w:pPr>
        <w:spacing w:after="0" w:line="240" w:lineRule="auto"/>
        <w:rPr>
          <w:rFonts w:cstheme="minorHAnsi"/>
        </w:rPr>
      </w:pPr>
    </w:p>
    <w:sectPr w:rsidR="00835C96" w:rsidRPr="00B72AA2">
      <w:footerReference w:type="default" r:id="rId4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0D815F" w14:textId="77777777" w:rsidR="0047148E" w:rsidRDefault="0047148E" w:rsidP="003E3069">
      <w:pPr>
        <w:spacing w:after="0" w:line="240" w:lineRule="auto"/>
      </w:pPr>
      <w:r>
        <w:separator/>
      </w:r>
    </w:p>
  </w:endnote>
  <w:endnote w:type="continuationSeparator" w:id="0">
    <w:p w14:paraId="46F4A8FF" w14:textId="77777777" w:rsidR="0047148E" w:rsidRDefault="0047148E" w:rsidP="003E30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Lora">
    <w:charset w:val="00"/>
    <w:family w:val="auto"/>
    <w:pitch w:val="variable"/>
    <w:sig w:usb0="A00002FF" w:usb1="5000204B" w:usb2="00000000" w:usb3="00000000" w:csb0="000000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00271428"/>
      <w:docPartObj>
        <w:docPartGallery w:val="Page Numbers (Bottom of Page)"/>
        <w:docPartUnique/>
      </w:docPartObj>
    </w:sdtPr>
    <w:sdtEndPr>
      <w:rPr>
        <w:noProof/>
      </w:rPr>
    </w:sdtEndPr>
    <w:sdtContent>
      <w:p w14:paraId="725C5136" w14:textId="70C54948" w:rsidR="003E3069" w:rsidRDefault="003E306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00CD076" w14:textId="77777777" w:rsidR="003E3069" w:rsidRDefault="003E30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C89112" w14:textId="77777777" w:rsidR="0047148E" w:rsidRDefault="0047148E" w:rsidP="003E3069">
      <w:pPr>
        <w:spacing w:after="0" w:line="240" w:lineRule="auto"/>
      </w:pPr>
      <w:r>
        <w:separator/>
      </w:r>
    </w:p>
  </w:footnote>
  <w:footnote w:type="continuationSeparator" w:id="0">
    <w:p w14:paraId="12B49695" w14:textId="77777777" w:rsidR="0047148E" w:rsidRDefault="0047148E" w:rsidP="003E306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41DD6"/>
    <w:multiLevelType w:val="hybridMultilevel"/>
    <w:tmpl w:val="DA8CDC8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AB2E09"/>
    <w:multiLevelType w:val="hybridMultilevel"/>
    <w:tmpl w:val="1040E940"/>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92E249D"/>
    <w:multiLevelType w:val="hybridMultilevel"/>
    <w:tmpl w:val="73306B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9DE421E"/>
    <w:multiLevelType w:val="hybridMultilevel"/>
    <w:tmpl w:val="5D3C3A30"/>
    <w:lvl w:ilvl="0" w:tplc="110439A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25B5B37"/>
    <w:multiLevelType w:val="hybridMultilevel"/>
    <w:tmpl w:val="3A5A069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DE21DEF"/>
    <w:multiLevelType w:val="hybridMultilevel"/>
    <w:tmpl w:val="3502E84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05B59A9"/>
    <w:multiLevelType w:val="hybridMultilevel"/>
    <w:tmpl w:val="1040E94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3EA50E9"/>
    <w:multiLevelType w:val="hybridMultilevel"/>
    <w:tmpl w:val="619CFB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6BA49E3"/>
    <w:multiLevelType w:val="hybridMultilevel"/>
    <w:tmpl w:val="7B76C3F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5"/>
  </w:num>
  <w:num w:numId="3">
    <w:abstractNumId w:val="6"/>
  </w:num>
  <w:num w:numId="4">
    <w:abstractNumId w:val="8"/>
  </w:num>
  <w:num w:numId="5">
    <w:abstractNumId w:val="2"/>
  </w:num>
  <w:num w:numId="6">
    <w:abstractNumId w:val="0"/>
  </w:num>
  <w:num w:numId="7">
    <w:abstractNumId w:val="3"/>
  </w:num>
  <w:num w:numId="8">
    <w:abstractNumId w:val="7"/>
  </w:num>
  <w:num w:numId="9">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4819"/>
    <w:rsid w:val="00007CB3"/>
    <w:rsid w:val="000100F9"/>
    <w:rsid w:val="00013663"/>
    <w:rsid w:val="000142E0"/>
    <w:rsid w:val="0002229A"/>
    <w:rsid w:val="00032F70"/>
    <w:rsid w:val="00037EAC"/>
    <w:rsid w:val="00041200"/>
    <w:rsid w:val="00072D44"/>
    <w:rsid w:val="00074026"/>
    <w:rsid w:val="000763D1"/>
    <w:rsid w:val="00091988"/>
    <w:rsid w:val="000B66D0"/>
    <w:rsid w:val="000E265A"/>
    <w:rsid w:val="000E4B52"/>
    <w:rsid w:val="000F3892"/>
    <w:rsid w:val="00130955"/>
    <w:rsid w:val="0017125F"/>
    <w:rsid w:val="00171566"/>
    <w:rsid w:val="00171876"/>
    <w:rsid w:val="00173D4C"/>
    <w:rsid w:val="0019496C"/>
    <w:rsid w:val="001C4819"/>
    <w:rsid w:val="001E5B77"/>
    <w:rsid w:val="001F239D"/>
    <w:rsid w:val="001F3A88"/>
    <w:rsid w:val="0021766B"/>
    <w:rsid w:val="00240BE5"/>
    <w:rsid w:val="0024798F"/>
    <w:rsid w:val="00257ED4"/>
    <w:rsid w:val="002A7658"/>
    <w:rsid w:val="002F28C7"/>
    <w:rsid w:val="002F4C78"/>
    <w:rsid w:val="00304B52"/>
    <w:rsid w:val="00351F52"/>
    <w:rsid w:val="00356E57"/>
    <w:rsid w:val="003712F7"/>
    <w:rsid w:val="00380D13"/>
    <w:rsid w:val="00386C1E"/>
    <w:rsid w:val="00395952"/>
    <w:rsid w:val="003B542C"/>
    <w:rsid w:val="003D7B95"/>
    <w:rsid w:val="003E3069"/>
    <w:rsid w:val="003E3FCB"/>
    <w:rsid w:val="003F16E8"/>
    <w:rsid w:val="003F477C"/>
    <w:rsid w:val="003F5C81"/>
    <w:rsid w:val="00425C81"/>
    <w:rsid w:val="004369A1"/>
    <w:rsid w:val="0044611C"/>
    <w:rsid w:val="00460351"/>
    <w:rsid w:val="0047148E"/>
    <w:rsid w:val="004844A8"/>
    <w:rsid w:val="004B5F35"/>
    <w:rsid w:val="004C3716"/>
    <w:rsid w:val="004D204E"/>
    <w:rsid w:val="00521379"/>
    <w:rsid w:val="00550B50"/>
    <w:rsid w:val="00551F3A"/>
    <w:rsid w:val="00555D6B"/>
    <w:rsid w:val="00572599"/>
    <w:rsid w:val="0058625B"/>
    <w:rsid w:val="005B2F85"/>
    <w:rsid w:val="005C2E9C"/>
    <w:rsid w:val="005D1445"/>
    <w:rsid w:val="005F5720"/>
    <w:rsid w:val="006071FC"/>
    <w:rsid w:val="00635AAD"/>
    <w:rsid w:val="0065007D"/>
    <w:rsid w:val="0066089A"/>
    <w:rsid w:val="00673426"/>
    <w:rsid w:val="00681998"/>
    <w:rsid w:val="006909A7"/>
    <w:rsid w:val="006A6D69"/>
    <w:rsid w:val="006C2957"/>
    <w:rsid w:val="006C3B62"/>
    <w:rsid w:val="006F3486"/>
    <w:rsid w:val="006F6BD4"/>
    <w:rsid w:val="0070763C"/>
    <w:rsid w:val="0072348F"/>
    <w:rsid w:val="007420FA"/>
    <w:rsid w:val="0074454D"/>
    <w:rsid w:val="00771C15"/>
    <w:rsid w:val="00777E69"/>
    <w:rsid w:val="007B180F"/>
    <w:rsid w:val="007B27AC"/>
    <w:rsid w:val="007C68A4"/>
    <w:rsid w:val="007E68F0"/>
    <w:rsid w:val="007F3601"/>
    <w:rsid w:val="007F6702"/>
    <w:rsid w:val="007F7933"/>
    <w:rsid w:val="00805131"/>
    <w:rsid w:val="008228D2"/>
    <w:rsid w:val="008231E3"/>
    <w:rsid w:val="00835817"/>
    <w:rsid w:val="00835C96"/>
    <w:rsid w:val="008443CC"/>
    <w:rsid w:val="00853DD1"/>
    <w:rsid w:val="00855B73"/>
    <w:rsid w:val="00872802"/>
    <w:rsid w:val="00875052"/>
    <w:rsid w:val="008C22EC"/>
    <w:rsid w:val="008E7D1B"/>
    <w:rsid w:val="008F086E"/>
    <w:rsid w:val="00917685"/>
    <w:rsid w:val="00917692"/>
    <w:rsid w:val="00926D2E"/>
    <w:rsid w:val="009278DC"/>
    <w:rsid w:val="00936B05"/>
    <w:rsid w:val="00937E14"/>
    <w:rsid w:val="00973940"/>
    <w:rsid w:val="0098561B"/>
    <w:rsid w:val="0098769F"/>
    <w:rsid w:val="009A4F0A"/>
    <w:rsid w:val="009B4EBC"/>
    <w:rsid w:val="009C3A7D"/>
    <w:rsid w:val="009C5093"/>
    <w:rsid w:val="00A56319"/>
    <w:rsid w:val="00A57FC2"/>
    <w:rsid w:val="00A71C69"/>
    <w:rsid w:val="00AE0E51"/>
    <w:rsid w:val="00AE51D8"/>
    <w:rsid w:val="00AE6551"/>
    <w:rsid w:val="00B264B4"/>
    <w:rsid w:val="00B456DC"/>
    <w:rsid w:val="00B72AA2"/>
    <w:rsid w:val="00BA6875"/>
    <w:rsid w:val="00BC559C"/>
    <w:rsid w:val="00BD1048"/>
    <w:rsid w:val="00BF234C"/>
    <w:rsid w:val="00C458F7"/>
    <w:rsid w:val="00C47478"/>
    <w:rsid w:val="00C50972"/>
    <w:rsid w:val="00C523B4"/>
    <w:rsid w:val="00C6339E"/>
    <w:rsid w:val="00C772CB"/>
    <w:rsid w:val="00C83EA9"/>
    <w:rsid w:val="00C92543"/>
    <w:rsid w:val="00CA3C6C"/>
    <w:rsid w:val="00CB0E78"/>
    <w:rsid w:val="00D24A8D"/>
    <w:rsid w:val="00D40E04"/>
    <w:rsid w:val="00D6165D"/>
    <w:rsid w:val="00D83282"/>
    <w:rsid w:val="00DC5083"/>
    <w:rsid w:val="00DF4794"/>
    <w:rsid w:val="00DF51BD"/>
    <w:rsid w:val="00E13B91"/>
    <w:rsid w:val="00E23170"/>
    <w:rsid w:val="00E36184"/>
    <w:rsid w:val="00E862E0"/>
    <w:rsid w:val="00E908C9"/>
    <w:rsid w:val="00EB5806"/>
    <w:rsid w:val="00EB780A"/>
    <w:rsid w:val="00EC0D3B"/>
    <w:rsid w:val="00ED25BD"/>
    <w:rsid w:val="00ED35ED"/>
    <w:rsid w:val="00EE053C"/>
    <w:rsid w:val="00EE11E4"/>
    <w:rsid w:val="00EE5564"/>
    <w:rsid w:val="00EE61F7"/>
    <w:rsid w:val="00F128DC"/>
    <w:rsid w:val="00F328E1"/>
    <w:rsid w:val="00F37435"/>
    <w:rsid w:val="00F622C5"/>
    <w:rsid w:val="00F8010B"/>
    <w:rsid w:val="00FB553A"/>
    <w:rsid w:val="00FC19D1"/>
    <w:rsid w:val="00FC6F74"/>
    <w:rsid w:val="00FD13A9"/>
    <w:rsid w:val="00FD374E"/>
    <w:rsid w:val="00FE73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42F1D5"/>
  <w15:chartTrackingRefBased/>
  <w15:docId w15:val="{6060E6BA-F288-4ECD-B381-6211E55A0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351F5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C4819"/>
    <w:pPr>
      <w:ind w:left="720"/>
      <w:contextualSpacing/>
    </w:pPr>
  </w:style>
  <w:style w:type="character" w:styleId="Hyperlink">
    <w:name w:val="Hyperlink"/>
    <w:basedOn w:val="DefaultParagraphFont"/>
    <w:uiPriority w:val="99"/>
    <w:unhideWhenUsed/>
    <w:rsid w:val="001C4819"/>
    <w:rPr>
      <w:color w:val="0563C1" w:themeColor="hyperlink"/>
      <w:u w:val="single"/>
    </w:rPr>
  </w:style>
  <w:style w:type="character" w:styleId="UnresolvedMention">
    <w:name w:val="Unresolved Mention"/>
    <w:basedOn w:val="DefaultParagraphFont"/>
    <w:uiPriority w:val="99"/>
    <w:semiHidden/>
    <w:unhideWhenUsed/>
    <w:rsid w:val="001C4819"/>
    <w:rPr>
      <w:color w:val="605E5C"/>
      <w:shd w:val="clear" w:color="auto" w:fill="E1DFDD"/>
    </w:rPr>
  </w:style>
  <w:style w:type="paragraph" w:styleId="NormalWeb">
    <w:name w:val="Normal (Web)"/>
    <w:basedOn w:val="Normal"/>
    <w:uiPriority w:val="99"/>
    <w:unhideWhenUsed/>
    <w:rsid w:val="001C4819"/>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635AAD"/>
    <w:rPr>
      <w:color w:val="954F72" w:themeColor="followedHyperlink"/>
      <w:u w:val="single"/>
    </w:rPr>
  </w:style>
  <w:style w:type="character" w:styleId="Emphasis">
    <w:name w:val="Emphasis"/>
    <w:basedOn w:val="DefaultParagraphFont"/>
    <w:uiPriority w:val="20"/>
    <w:qFormat/>
    <w:rsid w:val="00635AAD"/>
    <w:rPr>
      <w:i/>
      <w:iCs/>
    </w:rPr>
  </w:style>
  <w:style w:type="character" w:styleId="Strong">
    <w:name w:val="Strong"/>
    <w:basedOn w:val="DefaultParagraphFont"/>
    <w:uiPriority w:val="22"/>
    <w:qFormat/>
    <w:rsid w:val="00BC559C"/>
    <w:rPr>
      <w:b/>
      <w:bCs/>
    </w:rPr>
  </w:style>
  <w:style w:type="paragraph" w:styleId="Header">
    <w:name w:val="header"/>
    <w:basedOn w:val="Normal"/>
    <w:link w:val="HeaderChar"/>
    <w:uiPriority w:val="99"/>
    <w:unhideWhenUsed/>
    <w:rsid w:val="003E30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3069"/>
  </w:style>
  <w:style w:type="paragraph" w:styleId="Footer">
    <w:name w:val="footer"/>
    <w:basedOn w:val="Normal"/>
    <w:link w:val="FooterChar"/>
    <w:uiPriority w:val="99"/>
    <w:unhideWhenUsed/>
    <w:rsid w:val="003E30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3069"/>
  </w:style>
  <w:style w:type="paragraph" w:customStyle="1" w:styleId="statutory-body">
    <w:name w:val="statutory-body"/>
    <w:basedOn w:val="Normal"/>
    <w:rsid w:val="00853DD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mallcaps">
    <w:name w:val="smallcaps"/>
    <w:basedOn w:val="DefaultParagraphFont"/>
    <w:rsid w:val="00853DD1"/>
  </w:style>
  <w:style w:type="paragraph" w:customStyle="1" w:styleId="statutory-body-1em">
    <w:name w:val="statutory-body-1em"/>
    <w:basedOn w:val="Normal"/>
    <w:rsid w:val="00853DD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ss-axufdj">
    <w:name w:val="css-axufdj"/>
    <w:basedOn w:val="Normal"/>
    <w:rsid w:val="00C5097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ticleparagraph">
    <w:name w:val="article__paragraph"/>
    <w:basedOn w:val="Normal"/>
    <w:rsid w:val="00C5097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ss-bwdy7f">
    <w:name w:val="css-bwdy7f"/>
    <w:basedOn w:val="Normal"/>
    <w:rsid w:val="00B264B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um">
    <w:name w:val="num"/>
    <w:basedOn w:val="DefaultParagraphFont"/>
    <w:rsid w:val="00460351"/>
  </w:style>
  <w:style w:type="character" w:customStyle="1" w:styleId="Heading1Char">
    <w:name w:val="Heading 1 Char"/>
    <w:basedOn w:val="DefaultParagraphFont"/>
    <w:link w:val="Heading1"/>
    <w:uiPriority w:val="9"/>
    <w:rsid w:val="00351F52"/>
    <w:rPr>
      <w:rFonts w:ascii="Times New Roman" w:eastAsia="Times New Roman" w:hAnsi="Times New Roman" w:cs="Times New Roman"/>
      <w:b/>
      <w:bCs/>
      <w:kern w:val="36"/>
      <w:sz w:val="48"/>
      <w:szCs w:val="48"/>
    </w:rPr>
  </w:style>
  <w:style w:type="character" w:customStyle="1" w:styleId="chapeau">
    <w:name w:val="chapeau"/>
    <w:basedOn w:val="DefaultParagraphFont"/>
    <w:rsid w:val="001F3A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608682">
      <w:bodyDiv w:val="1"/>
      <w:marLeft w:val="0"/>
      <w:marRight w:val="0"/>
      <w:marTop w:val="0"/>
      <w:marBottom w:val="0"/>
      <w:divBdr>
        <w:top w:val="none" w:sz="0" w:space="0" w:color="auto"/>
        <w:left w:val="none" w:sz="0" w:space="0" w:color="auto"/>
        <w:bottom w:val="none" w:sz="0" w:space="0" w:color="auto"/>
        <w:right w:val="none" w:sz="0" w:space="0" w:color="auto"/>
      </w:divBdr>
      <w:divsChild>
        <w:div w:id="486629817">
          <w:marLeft w:val="0"/>
          <w:marRight w:val="0"/>
          <w:marTop w:val="0"/>
          <w:marBottom w:val="0"/>
          <w:divBdr>
            <w:top w:val="none" w:sz="0" w:space="0" w:color="auto"/>
            <w:left w:val="none" w:sz="0" w:space="0" w:color="auto"/>
            <w:bottom w:val="none" w:sz="0" w:space="0" w:color="auto"/>
            <w:right w:val="none" w:sz="0" w:space="0" w:color="auto"/>
          </w:divBdr>
        </w:div>
        <w:div w:id="493766741">
          <w:marLeft w:val="0"/>
          <w:marRight w:val="0"/>
          <w:marTop w:val="0"/>
          <w:marBottom w:val="0"/>
          <w:divBdr>
            <w:top w:val="none" w:sz="0" w:space="0" w:color="auto"/>
            <w:left w:val="none" w:sz="0" w:space="0" w:color="auto"/>
            <w:bottom w:val="none" w:sz="0" w:space="0" w:color="auto"/>
            <w:right w:val="none" w:sz="0" w:space="0" w:color="auto"/>
          </w:divBdr>
        </w:div>
        <w:div w:id="141966263">
          <w:marLeft w:val="0"/>
          <w:marRight w:val="0"/>
          <w:marTop w:val="0"/>
          <w:marBottom w:val="0"/>
          <w:divBdr>
            <w:top w:val="none" w:sz="0" w:space="0" w:color="auto"/>
            <w:left w:val="none" w:sz="0" w:space="0" w:color="auto"/>
            <w:bottom w:val="none" w:sz="0" w:space="0" w:color="auto"/>
            <w:right w:val="none" w:sz="0" w:space="0" w:color="auto"/>
          </w:divBdr>
        </w:div>
        <w:div w:id="1971397937">
          <w:marLeft w:val="0"/>
          <w:marRight w:val="0"/>
          <w:marTop w:val="0"/>
          <w:marBottom w:val="0"/>
          <w:divBdr>
            <w:top w:val="none" w:sz="0" w:space="0" w:color="auto"/>
            <w:left w:val="none" w:sz="0" w:space="0" w:color="auto"/>
            <w:bottom w:val="none" w:sz="0" w:space="0" w:color="auto"/>
            <w:right w:val="none" w:sz="0" w:space="0" w:color="auto"/>
          </w:divBdr>
        </w:div>
        <w:div w:id="1239288953">
          <w:marLeft w:val="0"/>
          <w:marRight w:val="0"/>
          <w:marTop w:val="0"/>
          <w:marBottom w:val="0"/>
          <w:divBdr>
            <w:top w:val="none" w:sz="0" w:space="0" w:color="auto"/>
            <w:left w:val="none" w:sz="0" w:space="0" w:color="auto"/>
            <w:bottom w:val="none" w:sz="0" w:space="0" w:color="auto"/>
            <w:right w:val="none" w:sz="0" w:space="0" w:color="auto"/>
          </w:divBdr>
        </w:div>
      </w:divsChild>
    </w:div>
    <w:div w:id="209926905">
      <w:bodyDiv w:val="1"/>
      <w:marLeft w:val="0"/>
      <w:marRight w:val="0"/>
      <w:marTop w:val="0"/>
      <w:marBottom w:val="0"/>
      <w:divBdr>
        <w:top w:val="none" w:sz="0" w:space="0" w:color="auto"/>
        <w:left w:val="none" w:sz="0" w:space="0" w:color="auto"/>
        <w:bottom w:val="none" w:sz="0" w:space="0" w:color="auto"/>
        <w:right w:val="none" w:sz="0" w:space="0" w:color="auto"/>
      </w:divBdr>
      <w:divsChild>
        <w:div w:id="857617620">
          <w:marLeft w:val="0"/>
          <w:marRight w:val="0"/>
          <w:marTop w:val="0"/>
          <w:marBottom w:val="0"/>
          <w:divBdr>
            <w:top w:val="none" w:sz="0" w:space="0" w:color="auto"/>
            <w:left w:val="none" w:sz="0" w:space="0" w:color="auto"/>
            <w:bottom w:val="none" w:sz="0" w:space="0" w:color="auto"/>
            <w:right w:val="none" w:sz="0" w:space="0" w:color="auto"/>
          </w:divBdr>
        </w:div>
        <w:div w:id="957761494">
          <w:marLeft w:val="0"/>
          <w:marRight w:val="0"/>
          <w:marTop w:val="0"/>
          <w:marBottom w:val="0"/>
          <w:divBdr>
            <w:top w:val="none" w:sz="0" w:space="0" w:color="auto"/>
            <w:left w:val="none" w:sz="0" w:space="0" w:color="auto"/>
            <w:bottom w:val="none" w:sz="0" w:space="0" w:color="auto"/>
            <w:right w:val="none" w:sz="0" w:space="0" w:color="auto"/>
          </w:divBdr>
        </w:div>
        <w:div w:id="2116171159">
          <w:marLeft w:val="0"/>
          <w:marRight w:val="0"/>
          <w:marTop w:val="0"/>
          <w:marBottom w:val="0"/>
          <w:divBdr>
            <w:top w:val="none" w:sz="0" w:space="0" w:color="auto"/>
            <w:left w:val="none" w:sz="0" w:space="0" w:color="auto"/>
            <w:bottom w:val="none" w:sz="0" w:space="0" w:color="auto"/>
            <w:right w:val="none" w:sz="0" w:space="0" w:color="auto"/>
          </w:divBdr>
        </w:div>
        <w:div w:id="21827983">
          <w:marLeft w:val="0"/>
          <w:marRight w:val="0"/>
          <w:marTop w:val="0"/>
          <w:marBottom w:val="0"/>
          <w:divBdr>
            <w:top w:val="none" w:sz="0" w:space="0" w:color="auto"/>
            <w:left w:val="none" w:sz="0" w:space="0" w:color="auto"/>
            <w:bottom w:val="none" w:sz="0" w:space="0" w:color="auto"/>
            <w:right w:val="none" w:sz="0" w:space="0" w:color="auto"/>
          </w:divBdr>
        </w:div>
        <w:div w:id="371343435">
          <w:marLeft w:val="0"/>
          <w:marRight w:val="0"/>
          <w:marTop w:val="0"/>
          <w:marBottom w:val="0"/>
          <w:divBdr>
            <w:top w:val="none" w:sz="0" w:space="0" w:color="auto"/>
            <w:left w:val="none" w:sz="0" w:space="0" w:color="auto"/>
            <w:bottom w:val="none" w:sz="0" w:space="0" w:color="auto"/>
            <w:right w:val="none" w:sz="0" w:space="0" w:color="auto"/>
          </w:divBdr>
        </w:div>
        <w:div w:id="669915857">
          <w:marLeft w:val="0"/>
          <w:marRight w:val="0"/>
          <w:marTop w:val="0"/>
          <w:marBottom w:val="0"/>
          <w:divBdr>
            <w:top w:val="none" w:sz="0" w:space="0" w:color="auto"/>
            <w:left w:val="none" w:sz="0" w:space="0" w:color="auto"/>
            <w:bottom w:val="none" w:sz="0" w:space="0" w:color="auto"/>
            <w:right w:val="none" w:sz="0" w:space="0" w:color="auto"/>
          </w:divBdr>
        </w:div>
        <w:div w:id="1489781098">
          <w:marLeft w:val="0"/>
          <w:marRight w:val="0"/>
          <w:marTop w:val="0"/>
          <w:marBottom w:val="0"/>
          <w:divBdr>
            <w:top w:val="none" w:sz="0" w:space="0" w:color="auto"/>
            <w:left w:val="none" w:sz="0" w:space="0" w:color="auto"/>
            <w:bottom w:val="none" w:sz="0" w:space="0" w:color="auto"/>
            <w:right w:val="none" w:sz="0" w:space="0" w:color="auto"/>
          </w:divBdr>
        </w:div>
        <w:div w:id="681247493">
          <w:marLeft w:val="0"/>
          <w:marRight w:val="0"/>
          <w:marTop w:val="0"/>
          <w:marBottom w:val="0"/>
          <w:divBdr>
            <w:top w:val="none" w:sz="0" w:space="0" w:color="auto"/>
            <w:left w:val="none" w:sz="0" w:space="0" w:color="auto"/>
            <w:bottom w:val="none" w:sz="0" w:space="0" w:color="auto"/>
            <w:right w:val="none" w:sz="0" w:space="0" w:color="auto"/>
          </w:divBdr>
        </w:div>
        <w:div w:id="1581714703">
          <w:marLeft w:val="0"/>
          <w:marRight w:val="0"/>
          <w:marTop w:val="0"/>
          <w:marBottom w:val="0"/>
          <w:divBdr>
            <w:top w:val="none" w:sz="0" w:space="0" w:color="auto"/>
            <w:left w:val="none" w:sz="0" w:space="0" w:color="auto"/>
            <w:bottom w:val="none" w:sz="0" w:space="0" w:color="auto"/>
            <w:right w:val="none" w:sz="0" w:space="0" w:color="auto"/>
          </w:divBdr>
        </w:div>
        <w:div w:id="114836803">
          <w:marLeft w:val="0"/>
          <w:marRight w:val="0"/>
          <w:marTop w:val="0"/>
          <w:marBottom w:val="0"/>
          <w:divBdr>
            <w:top w:val="none" w:sz="0" w:space="0" w:color="auto"/>
            <w:left w:val="none" w:sz="0" w:space="0" w:color="auto"/>
            <w:bottom w:val="none" w:sz="0" w:space="0" w:color="auto"/>
            <w:right w:val="none" w:sz="0" w:space="0" w:color="auto"/>
          </w:divBdr>
        </w:div>
        <w:div w:id="831794399">
          <w:marLeft w:val="0"/>
          <w:marRight w:val="0"/>
          <w:marTop w:val="0"/>
          <w:marBottom w:val="0"/>
          <w:divBdr>
            <w:top w:val="none" w:sz="0" w:space="0" w:color="auto"/>
            <w:left w:val="none" w:sz="0" w:space="0" w:color="auto"/>
            <w:bottom w:val="none" w:sz="0" w:space="0" w:color="auto"/>
            <w:right w:val="none" w:sz="0" w:space="0" w:color="auto"/>
          </w:divBdr>
        </w:div>
        <w:div w:id="116223127">
          <w:marLeft w:val="0"/>
          <w:marRight w:val="0"/>
          <w:marTop w:val="0"/>
          <w:marBottom w:val="0"/>
          <w:divBdr>
            <w:top w:val="none" w:sz="0" w:space="0" w:color="auto"/>
            <w:left w:val="none" w:sz="0" w:space="0" w:color="auto"/>
            <w:bottom w:val="none" w:sz="0" w:space="0" w:color="auto"/>
            <w:right w:val="none" w:sz="0" w:space="0" w:color="auto"/>
          </w:divBdr>
        </w:div>
      </w:divsChild>
    </w:div>
    <w:div w:id="365250774">
      <w:bodyDiv w:val="1"/>
      <w:marLeft w:val="0"/>
      <w:marRight w:val="0"/>
      <w:marTop w:val="0"/>
      <w:marBottom w:val="0"/>
      <w:divBdr>
        <w:top w:val="none" w:sz="0" w:space="0" w:color="auto"/>
        <w:left w:val="none" w:sz="0" w:space="0" w:color="auto"/>
        <w:bottom w:val="none" w:sz="0" w:space="0" w:color="auto"/>
        <w:right w:val="none" w:sz="0" w:space="0" w:color="auto"/>
      </w:divBdr>
      <w:divsChild>
        <w:div w:id="1792478146">
          <w:marLeft w:val="240"/>
          <w:marRight w:val="0"/>
          <w:marTop w:val="60"/>
          <w:marBottom w:val="60"/>
          <w:divBdr>
            <w:top w:val="none" w:sz="0" w:space="0" w:color="auto"/>
            <w:left w:val="none" w:sz="0" w:space="0" w:color="auto"/>
            <w:bottom w:val="none" w:sz="0" w:space="0" w:color="auto"/>
            <w:right w:val="none" w:sz="0" w:space="0" w:color="auto"/>
          </w:divBdr>
          <w:divsChild>
            <w:div w:id="144930423">
              <w:marLeft w:val="0"/>
              <w:marRight w:val="0"/>
              <w:marTop w:val="0"/>
              <w:marBottom w:val="0"/>
              <w:divBdr>
                <w:top w:val="none" w:sz="0" w:space="0" w:color="auto"/>
                <w:left w:val="none" w:sz="0" w:space="0" w:color="auto"/>
                <w:bottom w:val="none" w:sz="0" w:space="0" w:color="auto"/>
                <w:right w:val="none" w:sz="0" w:space="0" w:color="auto"/>
              </w:divBdr>
            </w:div>
          </w:divsChild>
        </w:div>
        <w:div w:id="176695285">
          <w:marLeft w:val="240"/>
          <w:marRight w:val="0"/>
          <w:marTop w:val="60"/>
          <w:marBottom w:val="60"/>
          <w:divBdr>
            <w:top w:val="none" w:sz="0" w:space="0" w:color="auto"/>
            <w:left w:val="none" w:sz="0" w:space="0" w:color="auto"/>
            <w:bottom w:val="none" w:sz="0" w:space="0" w:color="auto"/>
            <w:right w:val="none" w:sz="0" w:space="0" w:color="auto"/>
          </w:divBdr>
          <w:divsChild>
            <w:div w:id="283392044">
              <w:marLeft w:val="0"/>
              <w:marRight w:val="0"/>
              <w:marTop w:val="0"/>
              <w:marBottom w:val="0"/>
              <w:divBdr>
                <w:top w:val="none" w:sz="0" w:space="0" w:color="auto"/>
                <w:left w:val="none" w:sz="0" w:space="0" w:color="auto"/>
                <w:bottom w:val="none" w:sz="0" w:space="0" w:color="auto"/>
                <w:right w:val="none" w:sz="0" w:space="0" w:color="auto"/>
              </w:divBdr>
            </w:div>
          </w:divsChild>
        </w:div>
        <w:div w:id="140660538">
          <w:marLeft w:val="240"/>
          <w:marRight w:val="0"/>
          <w:marTop w:val="60"/>
          <w:marBottom w:val="60"/>
          <w:divBdr>
            <w:top w:val="none" w:sz="0" w:space="0" w:color="auto"/>
            <w:left w:val="none" w:sz="0" w:space="0" w:color="auto"/>
            <w:bottom w:val="none" w:sz="0" w:space="0" w:color="auto"/>
            <w:right w:val="none" w:sz="0" w:space="0" w:color="auto"/>
          </w:divBdr>
          <w:divsChild>
            <w:div w:id="7759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409867">
      <w:bodyDiv w:val="1"/>
      <w:marLeft w:val="0"/>
      <w:marRight w:val="0"/>
      <w:marTop w:val="0"/>
      <w:marBottom w:val="0"/>
      <w:divBdr>
        <w:top w:val="none" w:sz="0" w:space="0" w:color="auto"/>
        <w:left w:val="none" w:sz="0" w:space="0" w:color="auto"/>
        <w:bottom w:val="none" w:sz="0" w:space="0" w:color="auto"/>
        <w:right w:val="none" w:sz="0" w:space="0" w:color="auto"/>
      </w:divBdr>
      <w:divsChild>
        <w:div w:id="1260019362">
          <w:marLeft w:val="0"/>
          <w:marRight w:val="0"/>
          <w:marTop w:val="0"/>
          <w:marBottom w:val="0"/>
          <w:divBdr>
            <w:top w:val="none" w:sz="0" w:space="0" w:color="auto"/>
            <w:left w:val="none" w:sz="0" w:space="0" w:color="auto"/>
            <w:bottom w:val="none" w:sz="0" w:space="0" w:color="auto"/>
            <w:right w:val="none" w:sz="0" w:space="0" w:color="auto"/>
          </w:divBdr>
        </w:div>
      </w:divsChild>
    </w:div>
    <w:div w:id="555970462">
      <w:bodyDiv w:val="1"/>
      <w:marLeft w:val="0"/>
      <w:marRight w:val="0"/>
      <w:marTop w:val="0"/>
      <w:marBottom w:val="0"/>
      <w:divBdr>
        <w:top w:val="none" w:sz="0" w:space="0" w:color="auto"/>
        <w:left w:val="none" w:sz="0" w:space="0" w:color="auto"/>
        <w:bottom w:val="none" w:sz="0" w:space="0" w:color="auto"/>
        <w:right w:val="none" w:sz="0" w:space="0" w:color="auto"/>
      </w:divBdr>
      <w:divsChild>
        <w:div w:id="1781022693">
          <w:marLeft w:val="0"/>
          <w:marRight w:val="0"/>
          <w:marTop w:val="0"/>
          <w:marBottom w:val="0"/>
          <w:divBdr>
            <w:top w:val="none" w:sz="0" w:space="0" w:color="auto"/>
            <w:left w:val="none" w:sz="0" w:space="0" w:color="auto"/>
            <w:bottom w:val="none" w:sz="0" w:space="0" w:color="auto"/>
            <w:right w:val="none" w:sz="0" w:space="0" w:color="auto"/>
          </w:divBdr>
          <w:divsChild>
            <w:div w:id="2110881170">
              <w:marLeft w:val="0"/>
              <w:marRight w:val="0"/>
              <w:marTop w:val="0"/>
              <w:marBottom w:val="0"/>
              <w:divBdr>
                <w:top w:val="none" w:sz="0" w:space="0" w:color="auto"/>
                <w:left w:val="none" w:sz="0" w:space="0" w:color="auto"/>
                <w:bottom w:val="none" w:sz="0" w:space="0" w:color="auto"/>
                <w:right w:val="none" w:sz="0" w:space="0" w:color="auto"/>
              </w:divBdr>
            </w:div>
          </w:divsChild>
        </w:div>
        <w:div w:id="2003199197">
          <w:marLeft w:val="0"/>
          <w:marRight w:val="0"/>
          <w:marTop w:val="0"/>
          <w:marBottom w:val="0"/>
          <w:divBdr>
            <w:top w:val="none" w:sz="0" w:space="0" w:color="auto"/>
            <w:left w:val="none" w:sz="0" w:space="0" w:color="auto"/>
            <w:bottom w:val="none" w:sz="0" w:space="0" w:color="auto"/>
            <w:right w:val="none" w:sz="0" w:space="0" w:color="auto"/>
          </w:divBdr>
          <w:divsChild>
            <w:div w:id="1402480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072871">
      <w:bodyDiv w:val="1"/>
      <w:marLeft w:val="0"/>
      <w:marRight w:val="0"/>
      <w:marTop w:val="0"/>
      <w:marBottom w:val="0"/>
      <w:divBdr>
        <w:top w:val="none" w:sz="0" w:space="0" w:color="auto"/>
        <w:left w:val="none" w:sz="0" w:space="0" w:color="auto"/>
        <w:bottom w:val="none" w:sz="0" w:space="0" w:color="auto"/>
        <w:right w:val="none" w:sz="0" w:space="0" w:color="auto"/>
      </w:divBdr>
    </w:div>
    <w:div w:id="707335605">
      <w:bodyDiv w:val="1"/>
      <w:marLeft w:val="0"/>
      <w:marRight w:val="0"/>
      <w:marTop w:val="0"/>
      <w:marBottom w:val="0"/>
      <w:divBdr>
        <w:top w:val="none" w:sz="0" w:space="0" w:color="auto"/>
        <w:left w:val="none" w:sz="0" w:space="0" w:color="auto"/>
        <w:bottom w:val="none" w:sz="0" w:space="0" w:color="auto"/>
        <w:right w:val="none" w:sz="0" w:space="0" w:color="auto"/>
      </w:divBdr>
    </w:div>
    <w:div w:id="729160484">
      <w:bodyDiv w:val="1"/>
      <w:marLeft w:val="0"/>
      <w:marRight w:val="0"/>
      <w:marTop w:val="0"/>
      <w:marBottom w:val="0"/>
      <w:divBdr>
        <w:top w:val="none" w:sz="0" w:space="0" w:color="auto"/>
        <w:left w:val="none" w:sz="0" w:space="0" w:color="auto"/>
        <w:bottom w:val="none" w:sz="0" w:space="0" w:color="auto"/>
        <w:right w:val="none" w:sz="0" w:space="0" w:color="auto"/>
      </w:divBdr>
    </w:div>
    <w:div w:id="857813338">
      <w:bodyDiv w:val="1"/>
      <w:marLeft w:val="0"/>
      <w:marRight w:val="0"/>
      <w:marTop w:val="0"/>
      <w:marBottom w:val="0"/>
      <w:divBdr>
        <w:top w:val="none" w:sz="0" w:space="0" w:color="auto"/>
        <w:left w:val="none" w:sz="0" w:space="0" w:color="auto"/>
        <w:bottom w:val="none" w:sz="0" w:space="0" w:color="auto"/>
        <w:right w:val="none" w:sz="0" w:space="0" w:color="auto"/>
      </w:divBdr>
    </w:div>
    <w:div w:id="909730741">
      <w:bodyDiv w:val="1"/>
      <w:marLeft w:val="0"/>
      <w:marRight w:val="0"/>
      <w:marTop w:val="0"/>
      <w:marBottom w:val="0"/>
      <w:divBdr>
        <w:top w:val="none" w:sz="0" w:space="0" w:color="auto"/>
        <w:left w:val="none" w:sz="0" w:space="0" w:color="auto"/>
        <w:bottom w:val="none" w:sz="0" w:space="0" w:color="auto"/>
        <w:right w:val="none" w:sz="0" w:space="0" w:color="auto"/>
      </w:divBdr>
    </w:div>
    <w:div w:id="961037620">
      <w:bodyDiv w:val="1"/>
      <w:marLeft w:val="0"/>
      <w:marRight w:val="0"/>
      <w:marTop w:val="0"/>
      <w:marBottom w:val="0"/>
      <w:divBdr>
        <w:top w:val="none" w:sz="0" w:space="0" w:color="auto"/>
        <w:left w:val="none" w:sz="0" w:space="0" w:color="auto"/>
        <w:bottom w:val="none" w:sz="0" w:space="0" w:color="auto"/>
        <w:right w:val="none" w:sz="0" w:space="0" w:color="auto"/>
      </w:divBdr>
    </w:div>
    <w:div w:id="962616571">
      <w:bodyDiv w:val="1"/>
      <w:marLeft w:val="0"/>
      <w:marRight w:val="0"/>
      <w:marTop w:val="0"/>
      <w:marBottom w:val="0"/>
      <w:divBdr>
        <w:top w:val="none" w:sz="0" w:space="0" w:color="auto"/>
        <w:left w:val="none" w:sz="0" w:space="0" w:color="auto"/>
        <w:bottom w:val="none" w:sz="0" w:space="0" w:color="auto"/>
        <w:right w:val="none" w:sz="0" w:space="0" w:color="auto"/>
      </w:divBdr>
      <w:divsChild>
        <w:div w:id="1218201366">
          <w:marLeft w:val="240"/>
          <w:marRight w:val="0"/>
          <w:marTop w:val="60"/>
          <w:marBottom w:val="60"/>
          <w:divBdr>
            <w:top w:val="none" w:sz="0" w:space="0" w:color="auto"/>
            <w:left w:val="none" w:sz="0" w:space="0" w:color="auto"/>
            <w:bottom w:val="none" w:sz="0" w:space="0" w:color="auto"/>
            <w:right w:val="none" w:sz="0" w:space="0" w:color="auto"/>
          </w:divBdr>
          <w:divsChild>
            <w:div w:id="296640871">
              <w:marLeft w:val="0"/>
              <w:marRight w:val="0"/>
              <w:marTop w:val="0"/>
              <w:marBottom w:val="0"/>
              <w:divBdr>
                <w:top w:val="none" w:sz="0" w:space="0" w:color="auto"/>
                <w:left w:val="none" w:sz="0" w:space="0" w:color="auto"/>
                <w:bottom w:val="none" w:sz="0" w:space="0" w:color="auto"/>
                <w:right w:val="none" w:sz="0" w:space="0" w:color="auto"/>
              </w:divBdr>
            </w:div>
          </w:divsChild>
        </w:div>
        <w:div w:id="251817607">
          <w:marLeft w:val="240"/>
          <w:marRight w:val="0"/>
          <w:marTop w:val="60"/>
          <w:marBottom w:val="60"/>
          <w:divBdr>
            <w:top w:val="none" w:sz="0" w:space="0" w:color="auto"/>
            <w:left w:val="none" w:sz="0" w:space="0" w:color="auto"/>
            <w:bottom w:val="none" w:sz="0" w:space="0" w:color="auto"/>
            <w:right w:val="none" w:sz="0" w:space="0" w:color="auto"/>
          </w:divBdr>
          <w:divsChild>
            <w:div w:id="698745863">
              <w:marLeft w:val="0"/>
              <w:marRight w:val="0"/>
              <w:marTop w:val="0"/>
              <w:marBottom w:val="0"/>
              <w:divBdr>
                <w:top w:val="none" w:sz="0" w:space="0" w:color="auto"/>
                <w:left w:val="none" w:sz="0" w:space="0" w:color="auto"/>
                <w:bottom w:val="none" w:sz="0" w:space="0" w:color="auto"/>
                <w:right w:val="none" w:sz="0" w:space="0" w:color="auto"/>
              </w:divBdr>
            </w:div>
          </w:divsChild>
        </w:div>
        <w:div w:id="274093020">
          <w:marLeft w:val="240"/>
          <w:marRight w:val="0"/>
          <w:marTop w:val="60"/>
          <w:marBottom w:val="60"/>
          <w:divBdr>
            <w:top w:val="none" w:sz="0" w:space="0" w:color="auto"/>
            <w:left w:val="none" w:sz="0" w:space="0" w:color="auto"/>
            <w:bottom w:val="none" w:sz="0" w:space="0" w:color="auto"/>
            <w:right w:val="none" w:sz="0" w:space="0" w:color="auto"/>
          </w:divBdr>
          <w:divsChild>
            <w:div w:id="1361013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571811">
      <w:bodyDiv w:val="1"/>
      <w:marLeft w:val="0"/>
      <w:marRight w:val="0"/>
      <w:marTop w:val="0"/>
      <w:marBottom w:val="0"/>
      <w:divBdr>
        <w:top w:val="none" w:sz="0" w:space="0" w:color="auto"/>
        <w:left w:val="none" w:sz="0" w:space="0" w:color="auto"/>
        <w:bottom w:val="none" w:sz="0" w:space="0" w:color="auto"/>
        <w:right w:val="none" w:sz="0" w:space="0" w:color="auto"/>
      </w:divBdr>
    </w:div>
    <w:div w:id="1128740417">
      <w:bodyDiv w:val="1"/>
      <w:marLeft w:val="0"/>
      <w:marRight w:val="0"/>
      <w:marTop w:val="0"/>
      <w:marBottom w:val="0"/>
      <w:divBdr>
        <w:top w:val="none" w:sz="0" w:space="0" w:color="auto"/>
        <w:left w:val="none" w:sz="0" w:space="0" w:color="auto"/>
        <w:bottom w:val="none" w:sz="0" w:space="0" w:color="auto"/>
        <w:right w:val="none" w:sz="0" w:space="0" w:color="auto"/>
      </w:divBdr>
    </w:div>
    <w:div w:id="1185168964">
      <w:bodyDiv w:val="1"/>
      <w:marLeft w:val="0"/>
      <w:marRight w:val="0"/>
      <w:marTop w:val="0"/>
      <w:marBottom w:val="0"/>
      <w:divBdr>
        <w:top w:val="none" w:sz="0" w:space="0" w:color="auto"/>
        <w:left w:val="none" w:sz="0" w:space="0" w:color="auto"/>
        <w:bottom w:val="none" w:sz="0" w:space="0" w:color="auto"/>
        <w:right w:val="none" w:sz="0" w:space="0" w:color="auto"/>
      </w:divBdr>
    </w:div>
    <w:div w:id="1284656370">
      <w:bodyDiv w:val="1"/>
      <w:marLeft w:val="0"/>
      <w:marRight w:val="0"/>
      <w:marTop w:val="0"/>
      <w:marBottom w:val="0"/>
      <w:divBdr>
        <w:top w:val="none" w:sz="0" w:space="0" w:color="auto"/>
        <w:left w:val="none" w:sz="0" w:space="0" w:color="auto"/>
        <w:bottom w:val="none" w:sz="0" w:space="0" w:color="auto"/>
        <w:right w:val="none" w:sz="0" w:space="0" w:color="auto"/>
      </w:divBdr>
    </w:div>
    <w:div w:id="1328054144">
      <w:bodyDiv w:val="1"/>
      <w:marLeft w:val="0"/>
      <w:marRight w:val="0"/>
      <w:marTop w:val="0"/>
      <w:marBottom w:val="0"/>
      <w:divBdr>
        <w:top w:val="none" w:sz="0" w:space="0" w:color="auto"/>
        <w:left w:val="none" w:sz="0" w:space="0" w:color="auto"/>
        <w:bottom w:val="none" w:sz="0" w:space="0" w:color="auto"/>
        <w:right w:val="none" w:sz="0" w:space="0" w:color="auto"/>
      </w:divBdr>
    </w:div>
    <w:div w:id="1358700429">
      <w:bodyDiv w:val="1"/>
      <w:marLeft w:val="0"/>
      <w:marRight w:val="0"/>
      <w:marTop w:val="0"/>
      <w:marBottom w:val="0"/>
      <w:divBdr>
        <w:top w:val="none" w:sz="0" w:space="0" w:color="auto"/>
        <w:left w:val="none" w:sz="0" w:space="0" w:color="auto"/>
        <w:bottom w:val="none" w:sz="0" w:space="0" w:color="auto"/>
        <w:right w:val="none" w:sz="0" w:space="0" w:color="auto"/>
      </w:divBdr>
    </w:div>
    <w:div w:id="1502964628">
      <w:bodyDiv w:val="1"/>
      <w:marLeft w:val="0"/>
      <w:marRight w:val="0"/>
      <w:marTop w:val="0"/>
      <w:marBottom w:val="0"/>
      <w:divBdr>
        <w:top w:val="none" w:sz="0" w:space="0" w:color="auto"/>
        <w:left w:val="none" w:sz="0" w:space="0" w:color="auto"/>
        <w:bottom w:val="none" w:sz="0" w:space="0" w:color="auto"/>
        <w:right w:val="none" w:sz="0" w:space="0" w:color="auto"/>
      </w:divBdr>
      <w:divsChild>
        <w:div w:id="1289507736">
          <w:marLeft w:val="0"/>
          <w:marRight w:val="0"/>
          <w:marTop w:val="0"/>
          <w:marBottom w:val="0"/>
          <w:divBdr>
            <w:top w:val="none" w:sz="0" w:space="0" w:color="auto"/>
            <w:left w:val="none" w:sz="0" w:space="0" w:color="auto"/>
            <w:bottom w:val="none" w:sz="0" w:space="0" w:color="auto"/>
            <w:right w:val="none" w:sz="0" w:space="0" w:color="auto"/>
          </w:divBdr>
        </w:div>
      </w:divsChild>
    </w:div>
    <w:div w:id="1564560471">
      <w:bodyDiv w:val="1"/>
      <w:marLeft w:val="0"/>
      <w:marRight w:val="0"/>
      <w:marTop w:val="0"/>
      <w:marBottom w:val="0"/>
      <w:divBdr>
        <w:top w:val="none" w:sz="0" w:space="0" w:color="auto"/>
        <w:left w:val="none" w:sz="0" w:space="0" w:color="auto"/>
        <w:bottom w:val="none" w:sz="0" w:space="0" w:color="auto"/>
        <w:right w:val="none" w:sz="0" w:space="0" w:color="auto"/>
      </w:divBdr>
    </w:div>
    <w:div w:id="1575699927">
      <w:bodyDiv w:val="1"/>
      <w:marLeft w:val="0"/>
      <w:marRight w:val="0"/>
      <w:marTop w:val="0"/>
      <w:marBottom w:val="0"/>
      <w:divBdr>
        <w:top w:val="none" w:sz="0" w:space="0" w:color="auto"/>
        <w:left w:val="none" w:sz="0" w:space="0" w:color="auto"/>
        <w:bottom w:val="none" w:sz="0" w:space="0" w:color="auto"/>
        <w:right w:val="none" w:sz="0" w:space="0" w:color="auto"/>
      </w:divBdr>
      <w:divsChild>
        <w:div w:id="1953169877">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690982594">
      <w:bodyDiv w:val="1"/>
      <w:marLeft w:val="0"/>
      <w:marRight w:val="0"/>
      <w:marTop w:val="0"/>
      <w:marBottom w:val="0"/>
      <w:divBdr>
        <w:top w:val="none" w:sz="0" w:space="0" w:color="auto"/>
        <w:left w:val="none" w:sz="0" w:space="0" w:color="auto"/>
        <w:bottom w:val="none" w:sz="0" w:space="0" w:color="auto"/>
        <w:right w:val="none" w:sz="0" w:space="0" w:color="auto"/>
      </w:divBdr>
    </w:div>
    <w:div w:id="1714815162">
      <w:bodyDiv w:val="1"/>
      <w:marLeft w:val="0"/>
      <w:marRight w:val="0"/>
      <w:marTop w:val="0"/>
      <w:marBottom w:val="0"/>
      <w:divBdr>
        <w:top w:val="none" w:sz="0" w:space="0" w:color="auto"/>
        <w:left w:val="none" w:sz="0" w:space="0" w:color="auto"/>
        <w:bottom w:val="none" w:sz="0" w:space="0" w:color="auto"/>
        <w:right w:val="none" w:sz="0" w:space="0" w:color="auto"/>
      </w:divBdr>
    </w:div>
    <w:div w:id="1792240803">
      <w:bodyDiv w:val="1"/>
      <w:marLeft w:val="0"/>
      <w:marRight w:val="0"/>
      <w:marTop w:val="0"/>
      <w:marBottom w:val="0"/>
      <w:divBdr>
        <w:top w:val="none" w:sz="0" w:space="0" w:color="auto"/>
        <w:left w:val="none" w:sz="0" w:space="0" w:color="auto"/>
        <w:bottom w:val="none" w:sz="0" w:space="0" w:color="auto"/>
        <w:right w:val="none" w:sz="0" w:space="0" w:color="auto"/>
      </w:divBdr>
    </w:div>
    <w:div w:id="1798723131">
      <w:bodyDiv w:val="1"/>
      <w:marLeft w:val="0"/>
      <w:marRight w:val="0"/>
      <w:marTop w:val="0"/>
      <w:marBottom w:val="0"/>
      <w:divBdr>
        <w:top w:val="none" w:sz="0" w:space="0" w:color="auto"/>
        <w:left w:val="none" w:sz="0" w:space="0" w:color="auto"/>
        <w:bottom w:val="none" w:sz="0" w:space="0" w:color="auto"/>
        <w:right w:val="none" w:sz="0" w:space="0" w:color="auto"/>
      </w:divBdr>
    </w:div>
    <w:div w:id="1843544138">
      <w:bodyDiv w:val="1"/>
      <w:marLeft w:val="0"/>
      <w:marRight w:val="0"/>
      <w:marTop w:val="0"/>
      <w:marBottom w:val="0"/>
      <w:divBdr>
        <w:top w:val="none" w:sz="0" w:space="0" w:color="auto"/>
        <w:left w:val="none" w:sz="0" w:space="0" w:color="auto"/>
        <w:bottom w:val="none" w:sz="0" w:space="0" w:color="auto"/>
        <w:right w:val="none" w:sz="0" w:space="0" w:color="auto"/>
      </w:divBdr>
    </w:div>
    <w:div w:id="1957053839">
      <w:bodyDiv w:val="1"/>
      <w:marLeft w:val="0"/>
      <w:marRight w:val="0"/>
      <w:marTop w:val="0"/>
      <w:marBottom w:val="0"/>
      <w:divBdr>
        <w:top w:val="none" w:sz="0" w:space="0" w:color="auto"/>
        <w:left w:val="none" w:sz="0" w:space="0" w:color="auto"/>
        <w:bottom w:val="none" w:sz="0" w:space="0" w:color="auto"/>
        <w:right w:val="none" w:sz="0" w:space="0" w:color="auto"/>
      </w:divBdr>
    </w:div>
    <w:div w:id="1972514504">
      <w:bodyDiv w:val="1"/>
      <w:marLeft w:val="0"/>
      <w:marRight w:val="0"/>
      <w:marTop w:val="0"/>
      <w:marBottom w:val="0"/>
      <w:divBdr>
        <w:top w:val="none" w:sz="0" w:space="0" w:color="auto"/>
        <w:left w:val="none" w:sz="0" w:space="0" w:color="auto"/>
        <w:bottom w:val="none" w:sz="0" w:space="0" w:color="auto"/>
        <w:right w:val="none" w:sz="0" w:space="0" w:color="auto"/>
      </w:divBdr>
    </w:div>
    <w:div w:id="1994869462">
      <w:bodyDiv w:val="1"/>
      <w:marLeft w:val="0"/>
      <w:marRight w:val="0"/>
      <w:marTop w:val="0"/>
      <w:marBottom w:val="0"/>
      <w:divBdr>
        <w:top w:val="none" w:sz="0" w:space="0" w:color="auto"/>
        <w:left w:val="none" w:sz="0" w:space="0" w:color="auto"/>
        <w:bottom w:val="none" w:sz="0" w:space="0" w:color="auto"/>
        <w:right w:val="none" w:sz="0" w:space="0" w:color="auto"/>
      </w:divBdr>
    </w:div>
    <w:div w:id="2014381654">
      <w:bodyDiv w:val="1"/>
      <w:marLeft w:val="0"/>
      <w:marRight w:val="0"/>
      <w:marTop w:val="0"/>
      <w:marBottom w:val="0"/>
      <w:divBdr>
        <w:top w:val="none" w:sz="0" w:space="0" w:color="auto"/>
        <w:left w:val="none" w:sz="0" w:space="0" w:color="auto"/>
        <w:bottom w:val="none" w:sz="0" w:space="0" w:color="auto"/>
        <w:right w:val="none" w:sz="0" w:space="0" w:color="auto"/>
      </w:divBdr>
    </w:div>
    <w:div w:id="2027167888">
      <w:bodyDiv w:val="1"/>
      <w:marLeft w:val="0"/>
      <w:marRight w:val="0"/>
      <w:marTop w:val="0"/>
      <w:marBottom w:val="0"/>
      <w:divBdr>
        <w:top w:val="none" w:sz="0" w:space="0" w:color="auto"/>
        <w:left w:val="none" w:sz="0" w:space="0" w:color="auto"/>
        <w:bottom w:val="none" w:sz="0" w:space="0" w:color="auto"/>
        <w:right w:val="none" w:sz="0" w:space="0" w:color="auto"/>
      </w:divBdr>
    </w:div>
    <w:div w:id="2032484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leagle.com/decision/infdco20220118603" TargetMode="External"/><Relationship Id="rId18" Type="http://schemas.openxmlformats.org/officeDocument/2006/relationships/hyperlink" Target="https://www.law.cornell.edu/definitions/uscode.php?width=840&amp;height=800&amp;iframe=true&amp;def_id=15-USC-80204913-677781706&amp;term_occur=999&amp;term_src=title:15:chapter:105:section:7901" TargetMode="External"/><Relationship Id="rId26" Type="http://schemas.openxmlformats.org/officeDocument/2006/relationships/hyperlink" Target="https://www.senate.mo.gov/22info/pdf-bill/intro/SB666.pdf" TargetMode="External"/><Relationship Id="rId39" Type="http://schemas.openxmlformats.org/officeDocument/2006/relationships/hyperlink" Target="http://abcnews.go.com/Politics/sarah-palins-crosshairs-ad-focus-gabrielle-giffords-debate/story?id=12576437" TargetMode="External"/><Relationship Id="rId21" Type="http://schemas.openxmlformats.org/officeDocument/2006/relationships/hyperlink" Target="https://www.law.cornell.edu/definitions/uscode.php?width=840&amp;height=800&amp;iframe=true&amp;def_id=15-USC-80204913-677781706&amp;term_occur=999&amp;term_src=title:15:chapter:105:section:7901" TargetMode="External"/><Relationship Id="rId34" Type="http://schemas.openxmlformats.org/officeDocument/2006/relationships/hyperlink" Target="https://www.law.cornell.edu/definitions/uscode.php?width=840&amp;height=800&amp;iframe=true&amp;def_id=17-USC-2024104691-364936160&amp;term_occur=999&amp;term_src=" TargetMode="External"/><Relationship Id="rId42" Type="http://schemas.openxmlformats.org/officeDocument/2006/relationships/hyperlink" Target="https://s3.documentcloud.org/documents/21049106/judge-parker-ruling-82521.pdf" TargetMode="External"/><Relationship Id="rId7" Type="http://schemas.openxmlformats.org/officeDocument/2006/relationships/hyperlink" Target="https://www.si.com/nfl/washingtonfootball/news/washington-commanders-owner-daniel-snyder-alleged-sexual-harassment-congress#gid=ci0298ef7f1000278e&amp;pid=dan-snyder-roger-goodell" TargetMode="External"/><Relationship Id="rId2" Type="http://schemas.openxmlformats.org/officeDocument/2006/relationships/styles" Target="styles.xml"/><Relationship Id="rId16" Type="http://schemas.openxmlformats.org/officeDocument/2006/relationships/hyperlink" Target="https://clerk.house.gov/evs/2005/roll534.xml" TargetMode="External"/><Relationship Id="rId29" Type="http://schemas.openxmlformats.org/officeDocument/2006/relationships/hyperlink" Target="https://www.vice.com/amp/en/article/xgd5wq/democratic-dao-suffers-coup-new-leader-steals-everythin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leagle.com/decision/infdco20220118603" TargetMode="External"/><Relationship Id="rId24" Type="http://schemas.openxmlformats.org/officeDocument/2006/relationships/hyperlink" Target="https://www.law.cornell.edu/uscode/text/15/7903" TargetMode="External"/><Relationship Id="rId32" Type="http://schemas.openxmlformats.org/officeDocument/2006/relationships/hyperlink" Target="https://mobile.twitter.com/mtgDAO/status/1491939395040997376?t=zkjNO20bFOLOHoYHLpZVXg" TargetMode="External"/><Relationship Id="rId37" Type="http://schemas.openxmlformats.org/officeDocument/2006/relationships/hyperlink" Target="https://www.law.cornell.edu/definitions/uscode.php?width=840&amp;height=800&amp;iframe=true&amp;def_id=17-USC-955627062-364936160&amp;term_occur=999&amp;term_src=" TargetMode="External"/><Relationship Id="rId40" Type="http://schemas.openxmlformats.org/officeDocument/2006/relationships/hyperlink" Target="https://www.buzzfeednews.com/article/davidmack/sarah-palin-new-york-times-jury-push-notifications" TargetMode="External"/><Relationship Id="rId45"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law.cornell.edu/uscode/text/15/7901" TargetMode="External"/><Relationship Id="rId23" Type="http://schemas.openxmlformats.org/officeDocument/2006/relationships/hyperlink" Target="https://www.law.cornell.edu/uscode/text/15/7902" TargetMode="External"/><Relationship Id="rId28" Type="http://schemas.openxmlformats.org/officeDocument/2006/relationships/hyperlink" Target="https://law.justia.com/codes/missouri/2005/t38/5560000056.html" TargetMode="External"/><Relationship Id="rId36" Type="http://schemas.openxmlformats.org/officeDocument/2006/relationships/hyperlink" Target="https://www.law.cornell.edu/definitions/uscode.php?width=840&amp;height=800&amp;iframe=true&amp;def_id=17-USC-2024104691-364936160&amp;term_occur=999&amp;term_src=" TargetMode="External"/><Relationship Id="rId10" Type="http://schemas.openxmlformats.org/officeDocument/2006/relationships/hyperlink" Target="https://www.leagle.com/decision/infdco20220118603" TargetMode="External"/><Relationship Id="rId19" Type="http://schemas.openxmlformats.org/officeDocument/2006/relationships/hyperlink" Target="https://www.law.cornell.edu/definitions/uscode.php?width=840&amp;height=800&amp;iframe=true&amp;def_id=15-USC-80204913-677781706&amp;term_occur=999&amp;term_src=title:15:chapter:105:section:7901" TargetMode="External"/><Relationship Id="rId31" Type="http://schemas.openxmlformats.org/officeDocument/2006/relationships/hyperlink" Target="https://kotaku.com/crypto-losers-buy-copy-of-jodorowskys-dune-have-played-1848370368" TargetMode="External"/><Relationship Id="rId44"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leagle.com/decision/infdco20220118603" TargetMode="External"/><Relationship Id="rId14" Type="http://schemas.openxmlformats.org/officeDocument/2006/relationships/hyperlink" Target="https://www.nytimes.com/2022/02/15/nyregion/sandy-hook-families-settlement.html" TargetMode="External"/><Relationship Id="rId22" Type="http://schemas.openxmlformats.org/officeDocument/2006/relationships/hyperlink" Target="https://www.law.cornell.edu/definitions/uscode.php?width=840&amp;height=800&amp;iframe=true&amp;def_id=15-USC-80204913-677781706&amp;term_occur=999&amp;term_src=title:15:chapter:105:section:7901" TargetMode="External"/><Relationship Id="rId27" Type="http://schemas.openxmlformats.org/officeDocument/2006/relationships/hyperlink" Target="https://law.justia.com/codes/missouri/2011/titlexxxviii/chapter563/section563031/" TargetMode="External"/><Relationship Id="rId30" Type="http://schemas.openxmlformats.org/officeDocument/2006/relationships/hyperlink" Target="https://www.mtgdao.org/white-paper" TargetMode="External"/><Relationship Id="rId35" Type="http://schemas.openxmlformats.org/officeDocument/2006/relationships/hyperlink" Target="https://www.law.cornell.edu/definitions/uscode.php?width=840&amp;height=800&amp;iframe=true&amp;def_id=17-USC-955627062-364936160&amp;term_occur=999&amp;term_src=" TargetMode="External"/><Relationship Id="rId43" Type="http://schemas.openxmlformats.org/officeDocument/2006/relationships/hyperlink" Target="https://s3.documentcloud.org/documents/21199215/powell-brief-2022-02-07.pdf" TargetMode="External"/><Relationship Id="rId8" Type="http://schemas.openxmlformats.org/officeDocument/2006/relationships/hyperlink" Target="https://s3.documentcloud.org/documents/21210538/2-15-22-giuffre-v-prince-andrew-notice-of-settlement.pdf" TargetMode="External"/><Relationship Id="rId3" Type="http://schemas.openxmlformats.org/officeDocument/2006/relationships/settings" Target="settings.xml"/><Relationship Id="rId12" Type="http://schemas.openxmlformats.org/officeDocument/2006/relationships/hyperlink" Target="https://www.leagle.com/decision/infdco20220118603" TargetMode="External"/><Relationship Id="rId17" Type="http://schemas.openxmlformats.org/officeDocument/2006/relationships/hyperlink" Target="https://www.law.cornell.edu/definitions/uscode.php?width=840&amp;height=800&amp;iframe=true&amp;def_id=15-USC-1969347631-677781711&amp;term_occur=999&amp;term_src=title:15:chapter:105:section:7901" TargetMode="External"/><Relationship Id="rId25" Type="http://schemas.openxmlformats.org/officeDocument/2006/relationships/hyperlink" Target="https://www.cga.ct.gov/current/pub/chap_735a.htm#sec_42-110b" TargetMode="External"/><Relationship Id="rId33" Type="http://schemas.openxmlformats.org/officeDocument/2006/relationships/hyperlink" Target="https://www.law.cornell.edu/uscode/text/17/106" TargetMode="External"/><Relationship Id="rId38" Type="http://schemas.openxmlformats.org/officeDocument/2006/relationships/hyperlink" Target="https://www.nytimes.com/2017/06/14/opinion/steve-scalise-congress-shot-alexandria-virginia.html" TargetMode="External"/><Relationship Id="rId46" Type="http://schemas.openxmlformats.org/officeDocument/2006/relationships/theme" Target="theme/theme1.xml"/><Relationship Id="rId20" Type="http://schemas.openxmlformats.org/officeDocument/2006/relationships/hyperlink" Target="https://www.law.cornell.edu/definitions/uscode.php?width=840&amp;height=800&amp;iframe=true&amp;def_id=15-USC-80204913-677781706&amp;term_occur=999&amp;term_src=title:15:chapter:105:section:7901" TargetMode="External"/><Relationship Id="rId41" Type="http://schemas.openxmlformats.org/officeDocument/2006/relationships/hyperlink" Target="https://www.gq.com/story/cardi-b-invasion-of-privacy-profil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190</TotalTime>
  <Pages>1</Pages>
  <Words>5950</Words>
  <Characters>33915</Characters>
  <Application>Microsoft Office Word</Application>
  <DocSecurity>0</DocSecurity>
  <Lines>282</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Torrez</dc:creator>
  <cp:keywords/>
  <dc:description/>
  <cp:lastModifiedBy>Andrew Torrez</cp:lastModifiedBy>
  <cp:revision>5</cp:revision>
  <dcterms:created xsi:type="dcterms:W3CDTF">2022-02-17T16:25:00Z</dcterms:created>
  <dcterms:modified xsi:type="dcterms:W3CDTF">2022-02-17T19:54:00Z</dcterms:modified>
</cp:coreProperties>
</file>