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9D96" w14:textId="35C5ABD8" w:rsidR="00F37435" w:rsidRPr="00726D36" w:rsidRDefault="00097A51" w:rsidP="00726D36">
      <w:pPr>
        <w:spacing w:after="0" w:line="240" w:lineRule="auto"/>
        <w:contextualSpacing/>
        <w:rPr>
          <w:rFonts w:cstheme="minorHAnsi"/>
        </w:rPr>
      </w:pPr>
      <w:r w:rsidRPr="00726D36">
        <w:rPr>
          <w:rFonts w:cstheme="minorHAnsi"/>
        </w:rPr>
        <w:t>OA 628</w:t>
      </w:r>
    </w:p>
    <w:p w14:paraId="7B5E4BB1" w14:textId="77777777" w:rsidR="00097A51" w:rsidRPr="00726D36" w:rsidRDefault="00097A51" w:rsidP="00726D36">
      <w:pPr>
        <w:spacing w:after="0" w:line="240" w:lineRule="auto"/>
        <w:contextualSpacing/>
        <w:rPr>
          <w:rFonts w:cstheme="minorHAnsi"/>
        </w:rPr>
      </w:pPr>
    </w:p>
    <w:p w14:paraId="3831CCFA" w14:textId="7C267FB0" w:rsidR="00097A51" w:rsidRPr="00726D36" w:rsidRDefault="00097A51" w:rsidP="00726D36">
      <w:pPr>
        <w:pStyle w:val="ListParagraph"/>
        <w:numPr>
          <w:ilvl w:val="0"/>
          <w:numId w:val="2"/>
        </w:numPr>
        <w:spacing w:after="0" w:line="240" w:lineRule="auto"/>
        <w:rPr>
          <w:rFonts w:cstheme="minorHAnsi"/>
        </w:rPr>
      </w:pPr>
      <w:r w:rsidRPr="00726D36">
        <w:rPr>
          <w:rFonts w:cstheme="minorHAnsi"/>
        </w:rPr>
        <w:t>RCV in Alaska</w:t>
      </w:r>
    </w:p>
    <w:p w14:paraId="7A72C601" w14:textId="202314DE" w:rsidR="00A70CBD" w:rsidRPr="00726D36" w:rsidRDefault="00A70CBD" w:rsidP="00726D36">
      <w:pPr>
        <w:spacing w:after="0" w:line="240" w:lineRule="auto"/>
        <w:contextualSpacing/>
        <w:rPr>
          <w:rFonts w:cstheme="minorHAnsi"/>
        </w:rPr>
      </w:pPr>
    </w:p>
    <w:p w14:paraId="7CE44FE7" w14:textId="192BB143" w:rsidR="00A70CBD" w:rsidRPr="00726D36" w:rsidRDefault="00A70CBD" w:rsidP="00726D36">
      <w:pPr>
        <w:spacing w:after="0" w:line="240" w:lineRule="auto"/>
        <w:contextualSpacing/>
        <w:rPr>
          <w:rFonts w:cstheme="minorHAnsi"/>
        </w:rPr>
      </w:pPr>
      <w:r w:rsidRPr="00726D36">
        <w:rPr>
          <w:rFonts w:cstheme="minorHAnsi"/>
        </w:rPr>
        <w:t>2020 Alaska Ballot Measure 2</w:t>
      </w:r>
    </w:p>
    <w:p w14:paraId="3C3C05F2" w14:textId="5F8234DC" w:rsidR="00A70CBD" w:rsidRPr="00726D36" w:rsidRDefault="00A70CBD" w:rsidP="00726D36">
      <w:pPr>
        <w:spacing w:after="0" w:line="240" w:lineRule="auto"/>
        <w:contextualSpacing/>
        <w:rPr>
          <w:rFonts w:cstheme="minorHAnsi"/>
        </w:rPr>
      </w:pPr>
      <w:hyperlink r:id="rId7" w:history="1">
        <w:r w:rsidRPr="00726D36">
          <w:rPr>
            <w:rStyle w:val="Hyperlink"/>
            <w:rFonts w:cstheme="minorHAnsi"/>
          </w:rPr>
          <w:t>https://www.elections.alaska.gov/petitions/19AKBE/19AKBE-TheBill.pdf</w:t>
        </w:r>
      </w:hyperlink>
    </w:p>
    <w:p w14:paraId="40CA1C9E" w14:textId="3523A0F7" w:rsidR="00A70CBD" w:rsidRDefault="00A70CBD" w:rsidP="00726D36">
      <w:pPr>
        <w:spacing w:after="0" w:line="240" w:lineRule="auto"/>
        <w:contextualSpacing/>
        <w:rPr>
          <w:rFonts w:cstheme="minorHAnsi"/>
        </w:rPr>
      </w:pPr>
    </w:p>
    <w:p w14:paraId="32E2EEBC" w14:textId="32480B41" w:rsidR="00621EAA" w:rsidRDefault="00621EAA" w:rsidP="00726D36">
      <w:pPr>
        <w:spacing w:after="0" w:line="240" w:lineRule="auto"/>
        <w:contextualSpacing/>
        <w:rPr>
          <w:rFonts w:cstheme="minorHAnsi"/>
        </w:rPr>
      </w:pPr>
      <w:proofErr w:type="gramStart"/>
      <w:r>
        <w:rPr>
          <w:rFonts w:cstheme="minorHAnsi"/>
        </w:rPr>
        <w:t>actually does</w:t>
      </w:r>
      <w:proofErr w:type="gramEnd"/>
      <w:r>
        <w:rPr>
          <w:rFonts w:cstheme="minorHAnsi"/>
        </w:rPr>
        <w:t xml:space="preserve"> 3 things, but we’re only going to talk about two right now.</w:t>
      </w:r>
    </w:p>
    <w:p w14:paraId="4535D318" w14:textId="77777777" w:rsidR="00621EAA" w:rsidRDefault="00621EAA" w:rsidP="00726D36">
      <w:pPr>
        <w:spacing w:after="0" w:line="240" w:lineRule="auto"/>
        <w:contextualSpacing/>
        <w:rPr>
          <w:rFonts w:cstheme="minorHAnsi"/>
        </w:rPr>
      </w:pPr>
    </w:p>
    <w:p w14:paraId="71D6DB4B" w14:textId="0FA1A8ED" w:rsidR="00040C02" w:rsidRDefault="00621EAA" w:rsidP="00726D36">
      <w:pPr>
        <w:spacing w:after="0" w:line="240" w:lineRule="auto"/>
        <w:contextualSpacing/>
        <w:rPr>
          <w:rFonts w:cstheme="minorHAnsi"/>
        </w:rPr>
      </w:pPr>
      <w:r>
        <w:rPr>
          <w:rFonts w:cstheme="minorHAnsi"/>
        </w:rPr>
        <w:t xml:space="preserve">First: </w:t>
      </w:r>
      <w:r w:rsidR="00040C02">
        <w:rPr>
          <w:rFonts w:cstheme="minorHAnsi"/>
        </w:rPr>
        <w:t>Amended AS.15.15</w:t>
      </w:r>
      <w:r>
        <w:rPr>
          <w:rFonts w:cstheme="minorHAnsi"/>
        </w:rPr>
        <w:t xml:space="preserve"> to replace the closed primary with a </w:t>
      </w:r>
      <w:r w:rsidR="00040C02">
        <w:rPr>
          <w:rFonts w:cstheme="minorHAnsi"/>
        </w:rPr>
        <w:t>“Top four nonpartisan open primary.”</w:t>
      </w:r>
    </w:p>
    <w:p w14:paraId="6C2BA329" w14:textId="47DA3981" w:rsidR="00040C02" w:rsidRDefault="00040C02" w:rsidP="00726D36">
      <w:pPr>
        <w:spacing w:after="0" w:line="240" w:lineRule="auto"/>
        <w:contextualSpacing/>
        <w:rPr>
          <w:rFonts w:cstheme="minorHAnsi"/>
        </w:rPr>
      </w:pPr>
    </w:p>
    <w:p w14:paraId="19DCE68D" w14:textId="7D554384" w:rsidR="00621EAA" w:rsidRPr="00726D36" w:rsidRDefault="00621EAA" w:rsidP="00726D36">
      <w:pPr>
        <w:spacing w:after="0" w:line="240" w:lineRule="auto"/>
        <w:contextualSpacing/>
        <w:rPr>
          <w:rFonts w:cstheme="minorHAnsi"/>
        </w:rPr>
      </w:pPr>
      <w:r>
        <w:rPr>
          <w:rFonts w:cstheme="minorHAnsi"/>
        </w:rPr>
        <w:t>Second,</w:t>
      </w:r>
    </w:p>
    <w:p w14:paraId="3E7B2D28" w14:textId="5F59F3D6" w:rsidR="00726D36" w:rsidRPr="00726D36" w:rsidRDefault="00726D36" w:rsidP="00726D36">
      <w:pPr>
        <w:spacing w:after="0" w:line="240" w:lineRule="auto"/>
        <w:contextualSpacing/>
        <w:rPr>
          <w:rFonts w:cstheme="minorHAnsi"/>
        </w:rPr>
      </w:pPr>
      <w:r w:rsidRPr="00726D36">
        <w:rPr>
          <w:rFonts w:cstheme="minorHAnsi"/>
        </w:rPr>
        <w:t>A.S. § 15.15.350</w:t>
      </w:r>
    </w:p>
    <w:p w14:paraId="18EC32A9" w14:textId="047E62E9" w:rsidR="00726D36" w:rsidRPr="00726D36" w:rsidRDefault="00726D36" w:rsidP="00726D36">
      <w:pPr>
        <w:spacing w:after="0" w:line="240" w:lineRule="auto"/>
        <w:contextualSpacing/>
        <w:rPr>
          <w:rFonts w:cstheme="minorHAnsi"/>
        </w:rPr>
      </w:pPr>
      <w:r w:rsidRPr="00726D36">
        <w:rPr>
          <w:rFonts w:cstheme="minorHAnsi"/>
        </w:rPr>
        <w:t>Added</w:t>
      </w:r>
    </w:p>
    <w:p w14:paraId="48D496DF" w14:textId="77777777" w:rsidR="00726D36" w:rsidRPr="00726D36" w:rsidRDefault="00726D36" w:rsidP="00726D36">
      <w:pPr>
        <w:spacing w:after="0" w:line="240" w:lineRule="auto"/>
        <w:contextualSpacing/>
        <w:rPr>
          <w:rFonts w:cstheme="minorHAnsi"/>
          <w:color w:val="212121"/>
        </w:rPr>
      </w:pPr>
      <w:r w:rsidRPr="00726D36">
        <w:rPr>
          <w:rFonts w:cstheme="minorHAnsi"/>
          <w:color w:val="212121"/>
        </w:rPr>
        <w:t>(c) All general elections shall be conducted by ranked-choice voting.</w:t>
      </w:r>
    </w:p>
    <w:p w14:paraId="089919CD" w14:textId="37F1C64F" w:rsidR="00040C02" w:rsidRDefault="00040C02" w:rsidP="00726D36">
      <w:pPr>
        <w:spacing w:after="0" w:line="240" w:lineRule="auto"/>
        <w:contextualSpacing/>
        <w:rPr>
          <w:rFonts w:cstheme="minorHAnsi"/>
          <w:b/>
          <w:bCs/>
          <w:color w:val="212121"/>
        </w:rPr>
      </w:pPr>
      <w:proofErr w:type="gramStart"/>
      <w:r>
        <w:rPr>
          <w:rFonts w:cstheme="minorHAnsi"/>
          <w:b/>
          <w:bCs/>
          <w:color w:val="212121"/>
        </w:rPr>
        <w:t>Yes</w:t>
      </w:r>
      <w:proofErr w:type="gramEnd"/>
      <w:r>
        <w:rPr>
          <w:rFonts w:cstheme="minorHAnsi"/>
          <w:b/>
          <w:bCs/>
          <w:color w:val="212121"/>
        </w:rPr>
        <w:t xml:space="preserve"> that applies to the Presidential election!</w:t>
      </w:r>
    </w:p>
    <w:p w14:paraId="10DE8850" w14:textId="59EFD40C" w:rsidR="00040C02" w:rsidRDefault="00040C02" w:rsidP="00726D36">
      <w:pPr>
        <w:spacing w:after="0" w:line="240" w:lineRule="auto"/>
        <w:contextualSpacing/>
        <w:rPr>
          <w:rFonts w:cstheme="minorHAnsi"/>
          <w:b/>
          <w:bCs/>
          <w:color w:val="212121"/>
        </w:rPr>
      </w:pPr>
    </w:p>
    <w:p w14:paraId="60A6A840" w14:textId="1E116FC6" w:rsidR="00B827FB" w:rsidRDefault="00B827FB" w:rsidP="00726D36">
      <w:pPr>
        <w:spacing w:after="0" w:line="240" w:lineRule="auto"/>
        <w:contextualSpacing/>
        <w:rPr>
          <w:rFonts w:cstheme="minorHAnsi"/>
          <w:b/>
          <w:bCs/>
          <w:color w:val="212121"/>
        </w:rPr>
      </w:pPr>
      <w:r>
        <w:rPr>
          <w:rFonts w:cstheme="minorHAnsi"/>
          <w:b/>
          <w:bCs/>
          <w:color w:val="212121"/>
        </w:rPr>
        <w:t>-</w:t>
      </w:r>
      <w:proofErr w:type="gramStart"/>
      <w:r>
        <w:rPr>
          <w:rFonts w:cstheme="minorHAnsi"/>
          <w:b/>
          <w:bCs/>
          <w:color w:val="212121"/>
        </w:rPr>
        <w:t>So</w:t>
      </w:r>
      <w:proofErr w:type="gramEnd"/>
      <w:r>
        <w:rPr>
          <w:rFonts w:cstheme="minorHAnsi"/>
          <w:b/>
          <w:bCs/>
          <w:color w:val="212121"/>
        </w:rPr>
        <w:t xml:space="preserve"> the ballot </w:t>
      </w:r>
      <w:r w:rsidR="00761621">
        <w:rPr>
          <w:rFonts w:cstheme="minorHAnsi"/>
          <w:b/>
          <w:bCs/>
          <w:color w:val="212121"/>
        </w:rPr>
        <w:t>lists the four candidates and then you can bubble “1</w:t>
      </w:r>
      <w:r w:rsidR="00761621" w:rsidRPr="00761621">
        <w:rPr>
          <w:rFonts w:cstheme="minorHAnsi"/>
          <w:b/>
          <w:bCs/>
          <w:color w:val="212121"/>
          <w:vertAlign w:val="superscript"/>
        </w:rPr>
        <w:t>st</w:t>
      </w:r>
      <w:r w:rsidR="00761621">
        <w:rPr>
          <w:rFonts w:cstheme="minorHAnsi"/>
          <w:b/>
          <w:bCs/>
          <w:color w:val="212121"/>
        </w:rPr>
        <w:t xml:space="preserve"> Choice, 2</w:t>
      </w:r>
      <w:r w:rsidR="00761621" w:rsidRPr="00761621">
        <w:rPr>
          <w:rFonts w:cstheme="minorHAnsi"/>
          <w:b/>
          <w:bCs/>
          <w:color w:val="212121"/>
          <w:vertAlign w:val="superscript"/>
        </w:rPr>
        <w:t>nd</w:t>
      </w:r>
      <w:r w:rsidR="00761621">
        <w:rPr>
          <w:rFonts w:cstheme="minorHAnsi"/>
          <w:b/>
          <w:bCs/>
          <w:color w:val="212121"/>
        </w:rPr>
        <w:t xml:space="preserve"> Choice, 3</w:t>
      </w:r>
      <w:r w:rsidR="00761621" w:rsidRPr="00761621">
        <w:rPr>
          <w:rFonts w:cstheme="minorHAnsi"/>
          <w:b/>
          <w:bCs/>
          <w:color w:val="212121"/>
          <w:vertAlign w:val="superscript"/>
        </w:rPr>
        <w:t>rd</w:t>
      </w:r>
      <w:r w:rsidR="00761621">
        <w:rPr>
          <w:rFonts w:cstheme="minorHAnsi"/>
          <w:b/>
          <w:bCs/>
          <w:color w:val="212121"/>
        </w:rPr>
        <w:t xml:space="preserve"> Choice, 4</w:t>
      </w:r>
      <w:r w:rsidR="00761621" w:rsidRPr="00761621">
        <w:rPr>
          <w:rFonts w:cstheme="minorHAnsi"/>
          <w:b/>
          <w:bCs/>
          <w:color w:val="212121"/>
          <w:vertAlign w:val="superscript"/>
        </w:rPr>
        <w:t>th</w:t>
      </w:r>
      <w:r w:rsidR="00761621">
        <w:rPr>
          <w:rFonts w:cstheme="minorHAnsi"/>
          <w:b/>
          <w:bCs/>
          <w:color w:val="212121"/>
        </w:rPr>
        <w:t xml:space="preserve"> Choice”</w:t>
      </w:r>
    </w:p>
    <w:p w14:paraId="1DF9D04E" w14:textId="13B8FDDB" w:rsidR="00761621" w:rsidRDefault="00761621" w:rsidP="00726D36">
      <w:pPr>
        <w:spacing w:after="0" w:line="240" w:lineRule="auto"/>
        <w:contextualSpacing/>
        <w:rPr>
          <w:rFonts w:cstheme="minorHAnsi"/>
          <w:b/>
          <w:bCs/>
          <w:color w:val="212121"/>
        </w:rPr>
      </w:pPr>
    </w:p>
    <w:p w14:paraId="3AEF72E8" w14:textId="1C6F867E" w:rsidR="00761621" w:rsidRDefault="00761621" w:rsidP="00726D36">
      <w:pPr>
        <w:spacing w:after="0" w:line="240" w:lineRule="auto"/>
        <w:contextualSpacing/>
        <w:rPr>
          <w:rFonts w:cstheme="minorHAnsi"/>
          <w:b/>
          <w:bCs/>
          <w:color w:val="212121"/>
        </w:rPr>
      </w:pPr>
      <w:r>
        <w:rPr>
          <w:rFonts w:cstheme="minorHAnsi"/>
          <w:b/>
          <w:bCs/>
          <w:color w:val="212121"/>
        </w:rPr>
        <w:t>-what if you leave a bubble blank?</w:t>
      </w:r>
    </w:p>
    <w:p w14:paraId="7D875EE5" w14:textId="2F582C2B" w:rsidR="00761621" w:rsidRDefault="00761621" w:rsidP="00726D36">
      <w:pPr>
        <w:spacing w:after="0" w:line="240" w:lineRule="auto"/>
        <w:contextualSpacing/>
        <w:rPr>
          <w:rFonts w:cstheme="minorHAnsi"/>
          <w:b/>
          <w:bCs/>
          <w:color w:val="212121"/>
        </w:rPr>
      </w:pPr>
      <w:r>
        <w:rPr>
          <w:rFonts w:cstheme="minorHAnsi"/>
          <w:b/>
          <w:bCs/>
          <w:color w:val="212121"/>
        </w:rPr>
        <w:t>-what if you rank candidates tied?</w:t>
      </w:r>
    </w:p>
    <w:p w14:paraId="7C3D6244" w14:textId="77777777" w:rsidR="00B827FB" w:rsidRDefault="00B827FB" w:rsidP="00726D36">
      <w:pPr>
        <w:spacing w:after="0" w:line="240" w:lineRule="auto"/>
        <w:contextualSpacing/>
        <w:rPr>
          <w:rFonts w:cstheme="minorHAnsi"/>
          <w:b/>
          <w:bCs/>
          <w:color w:val="212121"/>
        </w:rPr>
      </w:pPr>
    </w:p>
    <w:p w14:paraId="24FE338B" w14:textId="1531CD73" w:rsidR="00332AD6" w:rsidRDefault="00332AD6" w:rsidP="00726D36">
      <w:pPr>
        <w:spacing w:after="0" w:line="240" w:lineRule="auto"/>
        <w:contextualSpacing/>
        <w:rPr>
          <w:rFonts w:cstheme="minorHAnsi"/>
          <w:b/>
          <w:bCs/>
          <w:color w:val="212121"/>
        </w:rPr>
      </w:pPr>
      <w:r>
        <w:rPr>
          <w:rFonts w:cstheme="minorHAnsi"/>
          <w:b/>
          <w:bCs/>
          <w:color w:val="212121"/>
        </w:rPr>
        <w:t>“</w:t>
      </w:r>
      <w:proofErr w:type="gramStart"/>
      <w:r>
        <w:rPr>
          <w:rFonts w:cstheme="minorHAnsi"/>
          <w:b/>
          <w:bCs/>
          <w:color w:val="212121"/>
        </w:rPr>
        <w:t>defeated</w:t>
      </w:r>
      <w:proofErr w:type="gramEnd"/>
      <w:r>
        <w:rPr>
          <w:rFonts w:cstheme="minorHAnsi"/>
          <w:b/>
          <w:bCs/>
          <w:color w:val="212121"/>
        </w:rPr>
        <w:t xml:space="preserve"> candidate” defined in A.S. §15-80.010 as “last-place candidates are defeated until there are two candidates running at which point the candidate with the greatest number of votes is declared the winner of the election.”</w:t>
      </w:r>
    </w:p>
    <w:p w14:paraId="30173CB8" w14:textId="77777777" w:rsidR="00332AD6" w:rsidRPr="00040C02" w:rsidRDefault="00332AD6" w:rsidP="00726D36">
      <w:pPr>
        <w:spacing w:after="0" w:line="240" w:lineRule="auto"/>
        <w:contextualSpacing/>
        <w:rPr>
          <w:rFonts w:cstheme="minorHAnsi"/>
          <w:b/>
          <w:bCs/>
          <w:color w:val="212121"/>
        </w:rPr>
      </w:pPr>
    </w:p>
    <w:p w14:paraId="1EACCD58" w14:textId="611F4B50" w:rsidR="00726D36" w:rsidRPr="00726D36" w:rsidRDefault="00726D36" w:rsidP="00726D36">
      <w:pPr>
        <w:spacing w:after="0" w:line="240" w:lineRule="auto"/>
        <w:contextualSpacing/>
        <w:rPr>
          <w:rFonts w:cstheme="minorHAnsi"/>
          <w:color w:val="212121"/>
        </w:rPr>
      </w:pPr>
      <w:r w:rsidRPr="00726D36">
        <w:rPr>
          <w:rFonts w:cstheme="minorHAnsi"/>
          <w:color w:val="212121"/>
        </w:rPr>
        <w:t xml:space="preserve">(d) When counting ballots in a general election, the election board shall initially tabulate each validly cast ballot as one vote for the highest-ranked continuing candidate on that ballot or as an inactive ballot. If a candidate is highest-ranked on more than one-half of the active ballots, that candidate is </w:t>
      </w:r>
      <w:proofErr w:type="gramStart"/>
      <w:r w:rsidRPr="00726D36">
        <w:rPr>
          <w:rFonts w:cstheme="minorHAnsi"/>
          <w:color w:val="212121"/>
        </w:rPr>
        <w:t>elected</w:t>
      </w:r>
      <w:proofErr w:type="gramEnd"/>
      <w:r w:rsidRPr="00726D36">
        <w:rPr>
          <w:rFonts w:cstheme="minorHAnsi"/>
          <w:color w:val="212121"/>
        </w:rPr>
        <w:t xml:space="preserve"> and the tabulation is complete. Otherwise, tabulation proceeds in sequential rounds as follows:</w:t>
      </w:r>
    </w:p>
    <w:p w14:paraId="664E64C2" w14:textId="77777777" w:rsidR="00726D36" w:rsidRPr="00726D36" w:rsidRDefault="00726D36" w:rsidP="00726D36">
      <w:pPr>
        <w:spacing w:after="0" w:line="240" w:lineRule="auto"/>
        <w:contextualSpacing/>
        <w:rPr>
          <w:rFonts w:cstheme="minorHAnsi"/>
          <w:color w:val="212121"/>
        </w:rPr>
      </w:pPr>
      <w:r w:rsidRPr="00726D36">
        <w:rPr>
          <w:rFonts w:cstheme="minorHAnsi"/>
          <w:color w:val="212121"/>
        </w:rPr>
        <w:t xml:space="preserve">(1) if two or fewer continuing candidates remain, the candidate with the greatest number of votes is elected and the tabulation is complete; otherwise, the tabulation continues under (2) of this </w:t>
      </w:r>
      <w:proofErr w:type="gramStart"/>
      <w:r w:rsidRPr="00726D36">
        <w:rPr>
          <w:rFonts w:cstheme="minorHAnsi"/>
          <w:color w:val="212121"/>
        </w:rPr>
        <w:t>subsection;</w:t>
      </w:r>
      <w:proofErr w:type="gramEnd"/>
    </w:p>
    <w:p w14:paraId="687C64BB" w14:textId="77777777" w:rsidR="00726D36" w:rsidRPr="00726D36" w:rsidRDefault="00726D36" w:rsidP="00726D36">
      <w:pPr>
        <w:spacing w:after="0" w:line="240" w:lineRule="auto"/>
        <w:contextualSpacing/>
        <w:rPr>
          <w:rFonts w:cstheme="minorHAnsi"/>
          <w:color w:val="212121"/>
        </w:rPr>
      </w:pPr>
      <w:r w:rsidRPr="00726D36">
        <w:rPr>
          <w:rFonts w:cstheme="minorHAnsi"/>
          <w:color w:val="212121"/>
        </w:rPr>
        <w:t>(2) if the candidate with the fewest votes is defeated, votes cast for the defeated candidate shall cease counting for the defeated candidate and shall be added to the totals of each ballot's next-highest-ranked continuing candidate or considered an inactive ballot under (g)(2) of this section, and a new round begins under (1) of this subsection.</w:t>
      </w:r>
    </w:p>
    <w:p w14:paraId="07313640" w14:textId="77777777" w:rsidR="00726D36" w:rsidRPr="00726D36" w:rsidRDefault="00726D36" w:rsidP="00726D36">
      <w:pPr>
        <w:spacing w:after="0" w:line="240" w:lineRule="auto"/>
        <w:contextualSpacing/>
        <w:rPr>
          <w:rFonts w:cstheme="minorHAnsi"/>
          <w:color w:val="212121"/>
        </w:rPr>
      </w:pPr>
      <w:r w:rsidRPr="00726D36">
        <w:rPr>
          <w:rFonts w:cstheme="minorHAnsi"/>
          <w:color w:val="212121"/>
        </w:rPr>
        <w:t>(e) When counting general election ballots,</w:t>
      </w:r>
    </w:p>
    <w:p w14:paraId="05FAE056" w14:textId="77777777" w:rsidR="00726D36" w:rsidRPr="00726D36" w:rsidRDefault="00726D36" w:rsidP="00726D36">
      <w:pPr>
        <w:spacing w:after="0" w:line="240" w:lineRule="auto"/>
        <w:contextualSpacing/>
        <w:rPr>
          <w:rFonts w:cstheme="minorHAnsi"/>
          <w:color w:val="212121"/>
        </w:rPr>
      </w:pPr>
      <w:r w:rsidRPr="00726D36">
        <w:rPr>
          <w:rFonts w:cstheme="minorHAnsi"/>
          <w:color w:val="212121"/>
        </w:rPr>
        <w:t xml:space="preserve">(1) a ballot containing an overvote shall be considered an inactive ballot once the overvote is encountered at the highest ranking for a continuing </w:t>
      </w:r>
      <w:proofErr w:type="gramStart"/>
      <w:r w:rsidRPr="00726D36">
        <w:rPr>
          <w:rFonts w:cstheme="minorHAnsi"/>
          <w:color w:val="212121"/>
        </w:rPr>
        <w:t>candidate;</w:t>
      </w:r>
      <w:proofErr w:type="gramEnd"/>
    </w:p>
    <w:p w14:paraId="047D07BB" w14:textId="77777777" w:rsidR="00726D36" w:rsidRPr="00726D36" w:rsidRDefault="00726D36" w:rsidP="00726D36">
      <w:pPr>
        <w:spacing w:after="0" w:line="240" w:lineRule="auto"/>
        <w:contextualSpacing/>
        <w:rPr>
          <w:rFonts w:cstheme="minorHAnsi"/>
          <w:color w:val="212121"/>
        </w:rPr>
      </w:pPr>
      <w:r w:rsidRPr="00726D36">
        <w:rPr>
          <w:rFonts w:cstheme="minorHAnsi"/>
          <w:color w:val="212121"/>
        </w:rPr>
        <w:t>(2) if a ballot skips a ranking, then the election board shall count the next ranking. If the next ranking is another skipped ranking, the ballot shall be considered an inactive ballot once the second skipped ranking is encountered; and</w:t>
      </w:r>
    </w:p>
    <w:p w14:paraId="4B9E4529" w14:textId="77777777" w:rsidR="00726D36" w:rsidRPr="00726D36" w:rsidRDefault="00726D36" w:rsidP="00726D36">
      <w:pPr>
        <w:spacing w:after="0" w:line="240" w:lineRule="auto"/>
        <w:contextualSpacing/>
        <w:rPr>
          <w:rFonts w:cstheme="minorHAnsi"/>
          <w:color w:val="212121"/>
        </w:rPr>
      </w:pPr>
      <w:r w:rsidRPr="00726D36">
        <w:rPr>
          <w:rFonts w:cstheme="minorHAnsi"/>
          <w:color w:val="212121"/>
        </w:rPr>
        <w:t>(3) in the event of a tie between the final two continuing candidates, the procedures in </w:t>
      </w:r>
      <w:hyperlink r:id="rId8" w:history="1">
        <w:r w:rsidRPr="00726D36">
          <w:rPr>
            <w:rStyle w:val="Hyperlink"/>
            <w:rFonts w:cstheme="minorHAnsi"/>
            <w:color w:val="145DA4"/>
            <w:u w:val="none"/>
          </w:rPr>
          <w:t>AS 15.15.460</w:t>
        </w:r>
      </w:hyperlink>
      <w:r w:rsidRPr="00726D36">
        <w:rPr>
          <w:rFonts w:cstheme="minorHAnsi"/>
          <w:color w:val="212121"/>
        </w:rPr>
        <w:t> and </w:t>
      </w:r>
      <w:hyperlink r:id="rId9" w:history="1">
        <w:r w:rsidRPr="00726D36">
          <w:rPr>
            <w:rStyle w:val="Hyperlink"/>
            <w:rFonts w:cstheme="minorHAnsi"/>
            <w:color w:val="145DA4"/>
            <w:u w:val="none"/>
          </w:rPr>
          <w:t>AS 15.20.430</w:t>
        </w:r>
      </w:hyperlink>
      <w:r w:rsidRPr="00726D36">
        <w:rPr>
          <w:rFonts w:cstheme="minorHAnsi"/>
          <w:color w:val="212121"/>
        </w:rPr>
        <w:t>--</w:t>
      </w:r>
      <w:hyperlink r:id="rId10" w:history="1">
        <w:r w:rsidRPr="00726D36">
          <w:rPr>
            <w:rStyle w:val="Hyperlink"/>
            <w:rFonts w:cstheme="minorHAnsi"/>
            <w:color w:val="145DA4"/>
            <w:u w:val="none"/>
          </w:rPr>
          <w:t>15.20.530</w:t>
        </w:r>
      </w:hyperlink>
      <w:r w:rsidRPr="00726D36">
        <w:rPr>
          <w:rFonts w:cstheme="minorHAnsi"/>
          <w:color w:val="212121"/>
        </w:rPr>
        <w:t> shall apply to determine the winner of the general election; in the event of a tie between two candidates with the fewest votes, the tie shall be resolved by lot to determine which candidate is defeated.</w:t>
      </w:r>
    </w:p>
    <w:p w14:paraId="11D00087" w14:textId="77777777" w:rsidR="00726D36" w:rsidRPr="00726D36" w:rsidRDefault="00726D36" w:rsidP="00726D36">
      <w:pPr>
        <w:spacing w:after="0" w:line="240" w:lineRule="auto"/>
        <w:contextualSpacing/>
        <w:rPr>
          <w:rFonts w:cstheme="minorHAnsi"/>
          <w:color w:val="212121"/>
        </w:rPr>
      </w:pPr>
      <w:r w:rsidRPr="00726D36">
        <w:rPr>
          <w:rFonts w:cstheme="minorHAnsi"/>
          <w:color w:val="212121"/>
        </w:rPr>
        <w:t>(f) The election board may not count an inactive ballot for any candidate.</w:t>
      </w:r>
    </w:p>
    <w:p w14:paraId="73B0EB38" w14:textId="77777777" w:rsidR="00726D36" w:rsidRPr="00726D36" w:rsidRDefault="00726D36" w:rsidP="00347807">
      <w:pPr>
        <w:spacing w:after="0" w:line="240" w:lineRule="auto"/>
        <w:contextualSpacing/>
        <w:rPr>
          <w:rFonts w:cstheme="minorHAnsi"/>
          <w:color w:val="212121"/>
        </w:rPr>
      </w:pPr>
      <w:r w:rsidRPr="00726D36">
        <w:rPr>
          <w:rFonts w:cstheme="minorHAnsi"/>
          <w:color w:val="212121"/>
        </w:rPr>
        <w:lastRenderedPageBreak/>
        <w:t>(g) In this section,</w:t>
      </w:r>
    </w:p>
    <w:p w14:paraId="653CBBAD" w14:textId="77777777" w:rsidR="00726D36" w:rsidRPr="00726D36" w:rsidRDefault="00726D36" w:rsidP="00347807">
      <w:pPr>
        <w:spacing w:after="0" w:line="240" w:lineRule="auto"/>
        <w:contextualSpacing/>
        <w:rPr>
          <w:rFonts w:cstheme="minorHAnsi"/>
          <w:color w:val="212121"/>
        </w:rPr>
      </w:pPr>
      <w:r w:rsidRPr="00726D36">
        <w:rPr>
          <w:rFonts w:cstheme="minorHAnsi"/>
          <w:color w:val="212121"/>
        </w:rPr>
        <w:t xml:space="preserve">(1) “continuing candidate” means a candidate who has not been </w:t>
      </w:r>
      <w:proofErr w:type="gramStart"/>
      <w:r w:rsidRPr="00726D36">
        <w:rPr>
          <w:rFonts w:cstheme="minorHAnsi"/>
          <w:color w:val="212121"/>
        </w:rPr>
        <w:t>defeated;</w:t>
      </w:r>
      <w:proofErr w:type="gramEnd"/>
    </w:p>
    <w:p w14:paraId="65F8D142" w14:textId="77777777" w:rsidR="00726D36" w:rsidRPr="00726D36" w:rsidRDefault="00726D36" w:rsidP="00347807">
      <w:pPr>
        <w:spacing w:after="0" w:line="240" w:lineRule="auto"/>
        <w:contextualSpacing/>
        <w:rPr>
          <w:rFonts w:cstheme="minorHAnsi"/>
          <w:color w:val="212121"/>
        </w:rPr>
      </w:pPr>
      <w:r w:rsidRPr="00726D36">
        <w:rPr>
          <w:rFonts w:cstheme="minorHAnsi"/>
          <w:color w:val="212121"/>
        </w:rPr>
        <w:t xml:space="preserve">(2) “inactive ballot” means a ballot that is no longer tabulated, either in whole or in part, by the division because it does not rank any continuing candidate, contains an overvote at the highest continuing ranking, or contains two or more sequential skipped rankings before its highest continuing </w:t>
      </w:r>
      <w:proofErr w:type="gramStart"/>
      <w:r w:rsidRPr="00726D36">
        <w:rPr>
          <w:rFonts w:cstheme="minorHAnsi"/>
          <w:color w:val="212121"/>
        </w:rPr>
        <w:t>ranking;</w:t>
      </w:r>
      <w:proofErr w:type="gramEnd"/>
    </w:p>
    <w:p w14:paraId="1580C305" w14:textId="77777777" w:rsidR="00726D36" w:rsidRPr="00726D36" w:rsidRDefault="00726D36" w:rsidP="00347807">
      <w:pPr>
        <w:spacing w:after="0" w:line="240" w:lineRule="auto"/>
        <w:contextualSpacing/>
        <w:rPr>
          <w:rFonts w:cstheme="minorHAnsi"/>
          <w:color w:val="212121"/>
        </w:rPr>
      </w:pPr>
      <w:r w:rsidRPr="00726D36">
        <w:rPr>
          <w:rFonts w:cstheme="minorHAnsi"/>
          <w:color w:val="212121"/>
        </w:rPr>
        <w:t xml:space="preserve">(3) “overvote” means an instance where a voter has assigned the same ranking to more than one </w:t>
      </w:r>
      <w:proofErr w:type="gramStart"/>
      <w:r w:rsidRPr="00726D36">
        <w:rPr>
          <w:rFonts w:cstheme="minorHAnsi"/>
          <w:color w:val="212121"/>
        </w:rPr>
        <w:t>candidate;</w:t>
      </w:r>
      <w:proofErr w:type="gramEnd"/>
    </w:p>
    <w:p w14:paraId="07C65BD4" w14:textId="77777777" w:rsidR="00726D36" w:rsidRPr="00726D36" w:rsidRDefault="00726D36" w:rsidP="00347807">
      <w:pPr>
        <w:spacing w:after="0" w:line="240" w:lineRule="auto"/>
        <w:contextualSpacing/>
        <w:rPr>
          <w:rFonts w:cstheme="minorHAnsi"/>
          <w:color w:val="212121"/>
        </w:rPr>
      </w:pPr>
      <w:r w:rsidRPr="00726D36">
        <w:rPr>
          <w:rFonts w:cstheme="minorHAnsi"/>
          <w:color w:val="212121"/>
        </w:rPr>
        <w:t xml:space="preserve">(4) “ranking” or “ranked” means the number assigned by a voter to a candidate to express the voter's choice for that candidate; a ranking of “1” is the highest ranking, followed by “2,” and then “3,” and so </w:t>
      </w:r>
      <w:proofErr w:type="gramStart"/>
      <w:r w:rsidRPr="00726D36">
        <w:rPr>
          <w:rFonts w:cstheme="minorHAnsi"/>
          <w:color w:val="212121"/>
        </w:rPr>
        <w:t>on;</w:t>
      </w:r>
      <w:proofErr w:type="gramEnd"/>
    </w:p>
    <w:p w14:paraId="5FBD92A7" w14:textId="77777777" w:rsidR="00726D36" w:rsidRPr="00726D36" w:rsidRDefault="00726D36" w:rsidP="00347807">
      <w:pPr>
        <w:spacing w:after="0" w:line="240" w:lineRule="auto"/>
        <w:contextualSpacing/>
        <w:rPr>
          <w:rFonts w:cstheme="minorHAnsi"/>
          <w:color w:val="212121"/>
        </w:rPr>
      </w:pPr>
      <w:r w:rsidRPr="00726D36">
        <w:rPr>
          <w:rFonts w:cstheme="minorHAnsi"/>
          <w:color w:val="212121"/>
        </w:rPr>
        <w:t xml:space="preserve">(5) “round” means an instance of the sequence of voting tabulation in a general </w:t>
      </w:r>
      <w:proofErr w:type="gramStart"/>
      <w:r w:rsidRPr="00726D36">
        <w:rPr>
          <w:rFonts w:cstheme="minorHAnsi"/>
          <w:color w:val="212121"/>
        </w:rPr>
        <w:t>election;</w:t>
      </w:r>
      <w:proofErr w:type="gramEnd"/>
    </w:p>
    <w:p w14:paraId="06B00B2E" w14:textId="77777777" w:rsidR="00726D36" w:rsidRPr="00726D36" w:rsidRDefault="00726D36" w:rsidP="00347807">
      <w:pPr>
        <w:spacing w:after="0" w:line="240" w:lineRule="auto"/>
        <w:contextualSpacing/>
        <w:rPr>
          <w:rFonts w:cstheme="minorHAnsi"/>
          <w:color w:val="212121"/>
        </w:rPr>
      </w:pPr>
      <w:r w:rsidRPr="00726D36">
        <w:rPr>
          <w:rFonts w:cstheme="minorHAnsi"/>
          <w:color w:val="212121"/>
        </w:rPr>
        <w:t>(6) “skipped ranking” means a blank ranking on a ballot on which a voter has ranked another candidate at a subsequent ranking.</w:t>
      </w:r>
    </w:p>
    <w:p w14:paraId="3B7BFB8D" w14:textId="77777777" w:rsidR="00726D36" w:rsidRPr="00726D36" w:rsidRDefault="00726D36" w:rsidP="00347807">
      <w:pPr>
        <w:spacing w:after="0" w:line="240" w:lineRule="auto"/>
        <w:contextualSpacing/>
        <w:rPr>
          <w:rFonts w:cstheme="minorHAnsi"/>
        </w:rPr>
      </w:pPr>
    </w:p>
    <w:p w14:paraId="42E6D9AB" w14:textId="23A0E96E" w:rsidR="00A70CBD" w:rsidRDefault="00621EAA" w:rsidP="00347807">
      <w:pPr>
        <w:spacing w:after="0" w:line="240" w:lineRule="auto"/>
        <w:contextualSpacing/>
      </w:pPr>
      <w:r>
        <w:t>-after the ballot initiative passed, it was challenged in court</w:t>
      </w:r>
    </w:p>
    <w:p w14:paraId="6F27E24C" w14:textId="2756A393" w:rsidR="00621EAA" w:rsidRDefault="00621EAA" w:rsidP="00347807">
      <w:pPr>
        <w:spacing w:after="0" w:line="240" w:lineRule="auto"/>
        <w:contextualSpacing/>
      </w:pPr>
      <w:r>
        <w:rPr>
          <w:i/>
          <w:iCs/>
        </w:rPr>
        <w:t>Young v. State</w:t>
      </w:r>
      <w:r>
        <w:t>, 502 P.2d 964 (Alaska 2022)</w:t>
      </w:r>
    </w:p>
    <w:p w14:paraId="41CE0582" w14:textId="17B63488" w:rsidR="00621EAA" w:rsidRDefault="00621EAA" w:rsidP="00347807">
      <w:pPr>
        <w:spacing w:after="0" w:line="240" w:lineRule="auto"/>
        <w:contextualSpacing/>
      </w:pPr>
    </w:p>
    <w:p w14:paraId="4409F2E3" w14:textId="35CEA048" w:rsidR="00621EAA" w:rsidRDefault="00621EAA" w:rsidP="00347807">
      <w:pPr>
        <w:spacing w:after="0" w:line="240" w:lineRule="auto"/>
        <w:contextualSpacing/>
      </w:pPr>
      <w:r>
        <w:t>January of this year – Supreme Court said it was fine</w:t>
      </w:r>
    </w:p>
    <w:p w14:paraId="52E7C86A" w14:textId="210077AE" w:rsidR="00621EAA" w:rsidRDefault="00621EAA" w:rsidP="00347807">
      <w:pPr>
        <w:spacing w:after="0" w:line="240" w:lineRule="auto"/>
        <w:contextualSpacing/>
      </w:pPr>
    </w:p>
    <w:p w14:paraId="29FC1AA4" w14:textId="65C22AE2" w:rsidR="00621EAA" w:rsidRPr="004A5DF1" w:rsidRDefault="00621EAA" w:rsidP="00347807">
      <w:pPr>
        <w:spacing w:after="0" w:line="240" w:lineRule="auto"/>
        <w:contextualSpacing/>
        <w:rPr>
          <w:rFonts w:cstheme="minorHAnsi"/>
        </w:rPr>
      </w:pPr>
      <w:r>
        <w:rPr>
          <w:rFonts w:ascii="Arial" w:hAnsi="Arial" w:cs="Arial"/>
          <w:color w:val="212121"/>
          <w:sz w:val="21"/>
          <w:szCs w:val="21"/>
        </w:rPr>
        <w:t>The initiative at issue is Alaska's Better Elections Initiative (19AKBE), which proposed various changes to Alaska's election laws. As we summarized it in </w:t>
      </w:r>
      <w:hyperlink r:id="rId11" w:history="1">
        <w:r>
          <w:rPr>
            <w:rStyle w:val="Emphasis"/>
            <w:rFonts w:ascii="Arial" w:hAnsi="Arial" w:cs="Arial"/>
            <w:color w:val="145DA4"/>
            <w:sz w:val="21"/>
            <w:szCs w:val="21"/>
          </w:rPr>
          <w:t>Meyer v. Alaskans for Better Elections</w:t>
        </w:r>
      </w:hyperlink>
      <w:r>
        <w:rPr>
          <w:rFonts w:ascii="Arial" w:hAnsi="Arial" w:cs="Arial"/>
          <w:color w:val="212121"/>
          <w:sz w:val="21"/>
          <w:szCs w:val="21"/>
        </w:rPr>
        <w:t> (</w:t>
      </w:r>
      <w:hyperlink r:id="rId12" w:history="1">
        <w:r>
          <w:rPr>
            <w:rStyle w:val="Emphasis"/>
            <w:rFonts w:ascii="Arial" w:hAnsi="Arial" w:cs="Arial"/>
            <w:color w:val="145DA4"/>
            <w:sz w:val="21"/>
            <w:szCs w:val="21"/>
          </w:rPr>
          <w:t>Alaskans for Better Elections I</w:t>
        </w:r>
      </w:hyperlink>
      <w:r>
        <w:rPr>
          <w:rFonts w:ascii="Arial" w:hAnsi="Arial" w:cs="Arial"/>
          <w:color w:val="212121"/>
          <w:sz w:val="21"/>
          <w:szCs w:val="21"/>
        </w:rPr>
        <w:t xml:space="preserve">), the initiative would “most significantly change[ ] Alaska's election </w:t>
      </w:r>
      <w:r w:rsidRPr="004A5DF1">
        <w:rPr>
          <w:rFonts w:cstheme="minorHAnsi"/>
          <w:color w:val="212121"/>
        </w:rPr>
        <w:t>laws by: (1) replacing Alaska's current party-based primary system with an open, nonpartisan primary; (2) establishing </w:t>
      </w:r>
      <w:r w:rsidRPr="004A5DF1">
        <w:rPr>
          <w:rStyle w:val="cosearchterm"/>
          <w:rFonts w:cstheme="minorHAnsi"/>
          <w:b/>
          <w:bCs/>
          <w:color w:val="252525"/>
          <w:shd w:val="clear" w:color="auto" w:fill="FFFF66"/>
        </w:rPr>
        <w:t>ranked</w:t>
      </w:r>
      <w:r w:rsidRPr="004A5DF1">
        <w:rPr>
          <w:rFonts w:cstheme="minorHAnsi"/>
          <w:color w:val="212121"/>
        </w:rPr>
        <w:t>-</w:t>
      </w:r>
      <w:r w:rsidRPr="004A5DF1">
        <w:rPr>
          <w:rStyle w:val="cosearchterm"/>
          <w:rFonts w:cstheme="minorHAnsi"/>
          <w:b/>
          <w:bCs/>
          <w:color w:val="252525"/>
          <w:shd w:val="clear" w:color="auto" w:fill="FFFF66"/>
        </w:rPr>
        <w:t>choice</w:t>
      </w:r>
      <w:r w:rsidRPr="004A5DF1">
        <w:rPr>
          <w:rFonts w:cstheme="minorHAnsi"/>
          <w:color w:val="212121"/>
        </w:rPr>
        <w:t> </w:t>
      </w:r>
      <w:r w:rsidRPr="004A5DF1">
        <w:rPr>
          <w:rStyle w:val="cosearchterm"/>
          <w:rFonts w:cstheme="minorHAnsi"/>
          <w:b/>
          <w:bCs/>
          <w:color w:val="252525"/>
          <w:shd w:val="clear" w:color="auto" w:fill="FFFF66"/>
        </w:rPr>
        <w:t>voting</w:t>
      </w:r>
      <w:r w:rsidRPr="004A5DF1">
        <w:rPr>
          <w:rFonts w:cstheme="minorHAnsi"/>
          <w:color w:val="212121"/>
        </w:rPr>
        <w:t> in general elections; and</w:t>
      </w:r>
      <w:r w:rsidRPr="004A5DF1">
        <w:rPr>
          <w:rFonts w:cstheme="minorHAnsi"/>
          <w:color w:val="212121"/>
        </w:rPr>
        <w:t xml:space="preserve"> </w:t>
      </w:r>
      <w:r w:rsidRPr="004A5DF1">
        <w:rPr>
          <w:rFonts w:cstheme="minorHAnsi"/>
          <w:b/>
          <w:bCs/>
          <w:color w:val="212121"/>
        </w:rPr>
        <w:t>pick up the pin</w:t>
      </w:r>
      <w:r w:rsidRPr="004A5DF1">
        <w:rPr>
          <w:rFonts w:cstheme="minorHAnsi"/>
          <w:color w:val="212121"/>
        </w:rPr>
        <w:t xml:space="preserve"> (3) adopting new disclosure and disclaimer requirements for independent expenditure groups and their donors.”</w:t>
      </w:r>
      <w:hyperlink r:id="rId13" w:anchor="co_footnote_B00062055469825" w:history="1">
        <w:r w:rsidRPr="004A5DF1">
          <w:rPr>
            <w:rStyle w:val="Hyperlink"/>
            <w:rFonts w:cstheme="minorHAnsi"/>
            <w:b/>
            <w:bCs/>
            <w:color w:val="4778C2"/>
            <w:u w:val="none"/>
            <w:vertAlign w:val="superscript"/>
          </w:rPr>
          <w:t>6</w:t>
        </w:r>
      </w:hyperlink>
    </w:p>
    <w:p w14:paraId="64638EA8" w14:textId="28BB4236" w:rsidR="00621EAA" w:rsidRPr="004A5DF1" w:rsidRDefault="00621EAA" w:rsidP="00347807">
      <w:pPr>
        <w:spacing w:after="0" w:line="240" w:lineRule="auto"/>
        <w:contextualSpacing/>
        <w:rPr>
          <w:rFonts w:cstheme="minorHAnsi"/>
        </w:rPr>
      </w:pPr>
    </w:p>
    <w:p w14:paraId="32E7D966" w14:textId="0BD29D98" w:rsidR="00800EE2" w:rsidRPr="004A5DF1" w:rsidRDefault="00800EE2" w:rsidP="00347807">
      <w:pPr>
        <w:spacing w:after="0" w:line="240" w:lineRule="auto"/>
        <w:contextualSpacing/>
        <w:rPr>
          <w:rFonts w:cstheme="minorHAnsi"/>
        </w:rPr>
      </w:pPr>
      <w:r w:rsidRPr="004A5DF1">
        <w:rPr>
          <w:rFonts w:cstheme="minorHAnsi"/>
        </w:rPr>
        <w:t>-power of ballot initiatives</w:t>
      </w:r>
    </w:p>
    <w:p w14:paraId="29F47815" w14:textId="250238DE" w:rsidR="00800EE2" w:rsidRPr="004A5DF1" w:rsidRDefault="00800EE2" w:rsidP="00347807">
      <w:pPr>
        <w:spacing w:after="0" w:line="240" w:lineRule="auto"/>
        <w:contextualSpacing/>
        <w:rPr>
          <w:rFonts w:cstheme="minorHAnsi"/>
        </w:rPr>
      </w:pPr>
      <w:r w:rsidRPr="004A5DF1">
        <w:rPr>
          <w:rFonts w:cstheme="minorHAnsi"/>
        </w:rPr>
        <w:t>-confine to one subject matter?</w:t>
      </w:r>
    </w:p>
    <w:p w14:paraId="614C6A59" w14:textId="4B98C008" w:rsidR="00800EE2" w:rsidRPr="004A5DF1" w:rsidRDefault="00800EE2" w:rsidP="00347807">
      <w:pPr>
        <w:spacing w:after="0" w:line="240" w:lineRule="auto"/>
        <w:contextualSpacing/>
        <w:rPr>
          <w:rFonts w:cstheme="minorHAnsi"/>
        </w:rPr>
      </w:pPr>
    </w:p>
    <w:p w14:paraId="4032381D" w14:textId="3D78FCF1" w:rsidR="00800EE2" w:rsidRPr="004A5DF1" w:rsidRDefault="00800EE2" w:rsidP="00347807">
      <w:pPr>
        <w:spacing w:after="0" w:line="240" w:lineRule="auto"/>
        <w:contextualSpacing/>
        <w:rPr>
          <w:rFonts w:cstheme="minorHAnsi"/>
        </w:rPr>
      </w:pPr>
      <w:r w:rsidRPr="004A5DF1">
        <w:rPr>
          <w:rFonts w:cstheme="minorHAnsi"/>
        </w:rPr>
        <w:t>Then, a few months later, Alaska Congressman Don Young died</w:t>
      </w:r>
    </w:p>
    <w:p w14:paraId="658C8530" w14:textId="0AAC6B48" w:rsidR="00800EE2" w:rsidRPr="004A5DF1" w:rsidRDefault="00800EE2" w:rsidP="00347807">
      <w:pPr>
        <w:spacing w:after="0" w:line="240" w:lineRule="auto"/>
        <w:contextualSpacing/>
        <w:rPr>
          <w:rFonts w:cstheme="minorHAnsi"/>
        </w:rPr>
      </w:pPr>
      <w:r w:rsidRPr="004A5DF1">
        <w:rPr>
          <w:rFonts w:cstheme="minorHAnsi"/>
        </w:rPr>
        <w:t>-</w:t>
      </w:r>
      <w:proofErr w:type="gramStart"/>
      <w:r w:rsidRPr="004A5DF1">
        <w:rPr>
          <w:rFonts w:cstheme="minorHAnsi"/>
        </w:rPr>
        <w:t>have to</w:t>
      </w:r>
      <w:proofErr w:type="gramEnd"/>
      <w:r w:rsidRPr="004A5DF1">
        <w:rPr>
          <w:rFonts w:cstheme="minorHAnsi"/>
        </w:rPr>
        <w:t xml:space="preserve"> have a special election</w:t>
      </w:r>
    </w:p>
    <w:p w14:paraId="139C56A4" w14:textId="6FB48EDE" w:rsidR="00800EE2" w:rsidRPr="004A5DF1" w:rsidRDefault="00800EE2" w:rsidP="00347807">
      <w:pPr>
        <w:spacing w:after="0" w:line="240" w:lineRule="auto"/>
        <w:contextualSpacing/>
        <w:rPr>
          <w:rFonts w:cstheme="minorHAnsi"/>
        </w:rPr>
      </w:pPr>
    </w:p>
    <w:p w14:paraId="7CD9CAD0" w14:textId="26F2EA75" w:rsidR="00800EE2" w:rsidRPr="004A5DF1" w:rsidRDefault="00B827FB" w:rsidP="00347807">
      <w:pPr>
        <w:spacing w:after="0" w:line="240" w:lineRule="auto"/>
        <w:contextualSpacing/>
        <w:rPr>
          <w:rFonts w:cstheme="minorHAnsi"/>
        </w:rPr>
      </w:pPr>
      <w:r w:rsidRPr="004A5DF1">
        <w:rPr>
          <w:rFonts w:cstheme="minorHAnsi"/>
        </w:rPr>
        <w:t>-Top 4 primary</w:t>
      </w:r>
      <w:r w:rsidR="00761621" w:rsidRPr="004A5DF1">
        <w:rPr>
          <w:rFonts w:cstheme="minorHAnsi"/>
        </w:rPr>
        <w:t xml:space="preserve"> – 49 people ran</w:t>
      </w:r>
    </w:p>
    <w:p w14:paraId="501961CB" w14:textId="77777777" w:rsidR="00761621" w:rsidRPr="004A5DF1" w:rsidRDefault="00761621" w:rsidP="00347807">
      <w:pPr>
        <w:spacing w:after="0" w:line="240" w:lineRule="auto"/>
        <w:contextualSpacing/>
        <w:rPr>
          <w:rFonts w:cstheme="minorHAnsi"/>
        </w:rPr>
      </w:pPr>
    </w:p>
    <w:p w14:paraId="4A870A8C" w14:textId="1349799C" w:rsidR="00761621" w:rsidRPr="004A5DF1" w:rsidRDefault="00761621" w:rsidP="00347807">
      <w:pPr>
        <w:spacing w:after="0" w:line="240" w:lineRule="auto"/>
        <w:contextualSpacing/>
        <w:rPr>
          <w:rFonts w:cstheme="minorHAnsi"/>
        </w:rPr>
      </w:pPr>
      <w:r w:rsidRPr="004A5DF1">
        <w:rPr>
          <w:rFonts w:cstheme="minorHAnsi"/>
        </w:rPr>
        <w:t>Sarah Palin (R)</w:t>
      </w:r>
      <w:r w:rsidRPr="004A5DF1">
        <w:rPr>
          <w:rFonts w:cstheme="minorHAnsi"/>
        </w:rPr>
        <w:tab/>
      </w:r>
      <w:r w:rsidRPr="004A5DF1">
        <w:rPr>
          <w:rFonts w:cstheme="minorHAnsi"/>
        </w:rPr>
        <w:tab/>
      </w:r>
      <w:r w:rsidRPr="004A5DF1">
        <w:rPr>
          <w:rFonts w:cstheme="minorHAnsi"/>
        </w:rPr>
        <w:t xml:space="preserve"> 27.0 </w:t>
      </w:r>
      <w:r w:rsidRPr="004A5DF1">
        <w:rPr>
          <w:rFonts w:cstheme="minorHAnsi"/>
        </w:rPr>
        <w:tab/>
        <w:t>43,601</w:t>
      </w:r>
    </w:p>
    <w:p w14:paraId="4CEA7A38" w14:textId="77777777" w:rsidR="00761621" w:rsidRPr="004A5DF1" w:rsidRDefault="00761621" w:rsidP="00347807">
      <w:pPr>
        <w:spacing w:after="0" w:line="240" w:lineRule="auto"/>
        <w:contextualSpacing/>
        <w:rPr>
          <w:rFonts w:cstheme="minorHAnsi"/>
        </w:rPr>
      </w:pPr>
      <w:r w:rsidRPr="004A5DF1">
        <w:rPr>
          <w:rFonts w:cstheme="minorHAnsi"/>
        </w:rPr>
        <w:t>Nicholas Begich (R)</w:t>
      </w:r>
      <w:r w:rsidRPr="004A5DF1">
        <w:rPr>
          <w:rFonts w:cstheme="minorHAnsi"/>
        </w:rPr>
        <w:tab/>
        <w:t xml:space="preserve"> 19.1 </w:t>
      </w:r>
      <w:r w:rsidRPr="004A5DF1">
        <w:rPr>
          <w:rFonts w:cstheme="minorHAnsi"/>
        </w:rPr>
        <w:tab/>
        <w:t>30,861</w:t>
      </w:r>
    </w:p>
    <w:p w14:paraId="244220F2" w14:textId="77777777" w:rsidR="00761621" w:rsidRPr="004A5DF1" w:rsidRDefault="00761621" w:rsidP="00347807">
      <w:pPr>
        <w:spacing w:after="0" w:line="240" w:lineRule="auto"/>
        <w:contextualSpacing/>
        <w:rPr>
          <w:rFonts w:cstheme="minorHAnsi"/>
        </w:rPr>
      </w:pPr>
      <w:r w:rsidRPr="004A5DF1">
        <w:rPr>
          <w:rFonts w:cstheme="minorHAnsi"/>
        </w:rPr>
        <w:t>Al Gross (Independent)</w:t>
      </w:r>
      <w:r w:rsidRPr="004A5DF1">
        <w:rPr>
          <w:rFonts w:cstheme="minorHAnsi"/>
        </w:rPr>
        <w:tab/>
        <w:t xml:space="preserve"> 12.6 </w:t>
      </w:r>
      <w:r w:rsidRPr="004A5DF1">
        <w:rPr>
          <w:rFonts w:cstheme="minorHAnsi"/>
        </w:rPr>
        <w:tab/>
        <w:t>20,392</w:t>
      </w:r>
    </w:p>
    <w:p w14:paraId="5F4009AC" w14:textId="7DABF725" w:rsidR="00B827FB" w:rsidRPr="004A5DF1" w:rsidRDefault="00761621" w:rsidP="00347807">
      <w:pPr>
        <w:spacing w:after="0" w:line="240" w:lineRule="auto"/>
        <w:contextualSpacing/>
        <w:rPr>
          <w:rFonts w:cstheme="minorHAnsi"/>
        </w:rPr>
      </w:pPr>
      <w:r w:rsidRPr="004A5DF1">
        <w:rPr>
          <w:rFonts w:cstheme="minorHAnsi"/>
        </w:rPr>
        <w:t xml:space="preserve">Mary </w:t>
      </w:r>
      <w:proofErr w:type="spellStart"/>
      <w:r w:rsidRPr="004A5DF1">
        <w:rPr>
          <w:rFonts w:cstheme="minorHAnsi"/>
        </w:rPr>
        <w:t>Peltola</w:t>
      </w:r>
      <w:proofErr w:type="spellEnd"/>
      <w:r w:rsidRPr="004A5DF1">
        <w:rPr>
          <w:rFonts w:cstheme="minorHAnsi"/>
        </w:rPr>
        <w:t xml:space="preserve"> (D)</w:t>
      </w:r>
      <w:r w:rsidRPr="004A5DF1">
        <w:rPr>
          <w:rFonts w:cstheme="minorHAnsi"/>
        </w:rPr>
        <w:tab/>
        <w:t xml:space="preserve"> 10.1 </w:t>
      </w:r>
      <w:r w:rsidRPr="004A5DF1">
        <w:rPr>
          <w:rFonts w:cstheme="minorHAnsi"/>
        </w:rPr>
        <w:tab/>
        <w:t>16,26</w:t>
      </w:r>
      <w:r w:rsidRPr="004A5DF1">
        <w:rPr>
          <w:rFonts w:cstheme="minorHAnsi"/>
        </w:rPr>
        <w:t>5</w:t>
      </w:r>
    </w:p>
    <w:p w14:paraId="4935370F" w14:textId="0EEE9748" w:rsidR="00761621" w:rsidRPr="004A5DF1" w:rsidRDefault="00761621" w:rsidP="00347807">
      <w:pPr>
        <w:spacing w:after="0" w:line="240" w:lineRule="auto"/>
        <w:contextualSpacing/>
        <w:rPr>
          <w:rFonts w:cstheme="minorHAnsi"/>
        </w:rPr>
      </w:pPr>
      <w:r w:rsidRPr="004A5DF1">
        <w:rPr>
          <w:rFonts w:cstheme="minorHAnsi"/>
        </w:rPr>
        <w:t>Tara Sweeney (R)</w:t>
      </w:r>
      <w:r w:rsidRPr="004A5DF1">
        <w:rPr>
          <w:rFonts w:cstheme="minorHAnsi"/>
        </w:rPr>
        <w:tab/>
        <w:t xml:space="preserve"> 5.9</w:t>
      </w:r>
      <w:r w:rsidRPr="004A5DF1">
        <w:rPr>
          <w:rFonts w:cstheme="minorHAnsi"/>
        </w:rPr>
        <w:tab/>
        <w:t xml:space="preserve"> 9,560</w:t>
      </w:r>
    </w:p>
    <w:p w14:paraId="722E6957" w14:textId="77777777" w:rsidR="00761621" w:rsidRPr="004A5DF1" w:rsidRDefault="00761621" w:rsidP="00347807">
      <w:pPr>
        <w:spacing w:after="0" w:line="240" w:lineRule="auto"/>
        <w:contextualSpacing/>
        <w:rPr>
          <w:rFonts w:cstheme="minorHAnsi"/>
        </w:rPr>
      </w:pPr>
    </w:p>
    <w:p w14:paraId="45C98974" w14:textId="77777777" w:rsidR="004A5DF1" w:rsidRPr="004A5DF1" w:rsidRDefault="00761621" w:rsidP="00347807">
      <w:pPr>
        <w:spacing w:after="0" w:line="240" w:lineRule="auto"/>
        <w:contextualSpacing/>
        <w:rPr>
          <w:rFonts w:cstheme="minorHAnsi"/>
        </w:rPr>
      </w:pPr>
      <w:r w:rsidRPr="004A5DF1">
        <w:rPr>
          <w:rFonts w:cstheme="minorHAnsi"/>
        </w:rPr>
        <w:t>We don’t know why Al Gross Dropped out.</w:t>
      </w:r>
    </w:p>
    <w:p w14:paraId="3D267C4E" w14:textId="2C1580B6" w:rsidR="004A5DF1" w:rsidRPr="004A5DF1" w:rsidRDefault="004A5DF1" w:rsidP="00347807">
      <w:pPr>
        <w:spacing w:after="0" w:line="240" w:lineRule="auto"/>
        <w:contextualSpacing/>
        <w:rPr>
          <w:rFonts w:cstheme="minorHAnsi"/>
        </w:rPr>
      </w:pPr>
      <w:hyperlink r:id="rId14" w:history="1">
        <w:r w:rsidRPr="004A5DF1">
          <w:rPr>
            <w:rStyle w:val="Hyperlink"/>
            <w:rFonts w:cstheme="minorHAnsi"/>
          </w:rPr>
          <w:t>https://dralgrossak.com/2022/06/21/notes-from-the-campaign-trail-june-21/</w:t>
        </w:r>
      </w:hyperlink>
    </w:p>
    <w:p w14:paraId="2A6C36D0" w14:textId="57C837C1" w:rsidR="004A5DF1" w:rsidRPr="004A5DF1" w:rsidRDefault="004A5DF1" w:rsidP="00347807">
      <w:pPr>
        <w:spacing w:after="0" w:line="240" w:lineRule="auto"/>
        <w:contextualSpacing/>
        <w:rPr>
          <w:rFonts w:cstheme="minorHAnsi"/>
        </w:rPr>
      </w:pPr>
    </w:p>
    <w:p w14:paraId="370FBAF5" w14:textId="0A5844F4" w:rsidR="004A5DF1" w:rsidRDefault="004A5DF1" w:rsidP="00347807">
      <w:pPr>
        <w:spacing w:after="0" w:line="240" w:lineRule="auto"/>
        <w:contextualSpacing/>
        <w:rPr>
          <w:rFonts w:cstheme="minorHAnsi"/>
          <w:color w:val="212529"/>
          <w:shd w:val="clear" w:color="auto" w:fill="FFFFFF"/>
        </w:rPr>
      </w:pPr>
      <w:r w:rsidRPr="004A5DF1">
        <w:rPr>
          <w:rFonts w:cstheme="minorHAnsi"/>
        </w:rPr>
        <w:t>“</w:t>
      </w:r>
      <w:r w:rsidRPr="004A5DF1">
        <w:rPr>
          <w:rFonts w:cstheme="minorHAnsi"/>
          <w:color w:val="212529"/>
          <w:shd w:val="clear" w:color="auto" w:fill="FFFFFF"/>
        </w:rPr>
        <w:t>It is with great hope for Alaska’s future that I have decided to end my campaign to become Alaska’s next Congressman. There are two outstanding Alaska Native women in this race who would both serve our state well, and I encourage my supporters to stay engaged and consider giving their first-place vote to whichever of them best matches their own values.</w:t>
      </w:r>
      <w:r>
        <w:rPr>
          <w:rFonts w:cstheme="minorHAnsi"/>
          <w:color w:val="212529"/>
          <w:shd w:val="clear" w:color="auto" w:fill="FFFFFF"/>
        </w:rPr>
        <w:t>”</w:t>
      </w:r>
    </w:p>
    <w:p w14:paraId="775A0440" w14:textId="5362139E" w:rsidR="004A5DF1" w:rsidRDefault="004A5DF1" w:rsidP="00347807">
      <w:pPr>
        <w:spacing w:after="0" w:line="240" w:lineRule="auto"/>
        <w:contextualSpacing/>
        <w:rPr>
          <w:rFonts w:cstheme="minorHAnsi"/>
          <w:color w:val="212529"/>
          <w:shd w:val="clear" w:color="auto" w:fill="FFFFFF"/>
        </w:rPr>
      </w:pPr>
    </w:p>
    <w:p w14:paraId="749784B7" w14:textId="7C7BEFD9" w:rsidR="004A5DF1" w:rsidRDefault="004A5DF1" w:rsidP="00347807">
      <w:pPr>
        <w:spacing w:after="0" w:line="240" w:lineRule="auto"/>
        <w:contextualSpacing/>
        <w:rPr>
          <w:rFonts w:cstheme="minorHAnsi"/>
          <w:color w:val="212529"/>
          <w:shd w:val="clear" w:color="auto" w:fill="FFFFFF"/>
        </w:rPr>
      </w:pPr>
      <w:r>
        <w:rPr>
          <w:rFonts w:cstheme="minorHAnsi"/>
          <w:color w:val="212529"/>
          <w:shd w:val="clear" w:color="auto" w:fill="FFFFFF"/>
        </w:rPr>
        <w:lastRenderedPageBreak/>
        <w:t>???</w:t>
      </w:r>
    </w:p>
    <w:p w14:paraId="39AD41B5" w14:textId="77777777" w:rsidR="004A5DF1" w:rsidRPr="004A5DF1" w:rsidRDefault="004A5DF1" w:rsidP="00347807">
      <w:pPr>
        <w:spacing w:after="0" w:line="240" w:lineRule="auto"/>
        <w:contextualSpacing/>
        <w:rPr>
          <w:rFonts w:cstheme="minorHAnsi"/>
        </w:rPr>
      </w:pPr>
    </w:p>
    <w:p w14:paraId="7AB8AC09" w14:textId="46BE9518" w:rsidR="00761621" w:rsidRPr="004A5DF1" w:rsidRDefault="00761621" w:rsidP="00347807">
      <w:pPr>
        <w:spacing w:after="0" w:line="240" w:lineRule="auto"/>
        <w:contextualSpacing/>
        <w:rPr>
          <w:rFonts w:cstheme="minorHAnsi"/>
        </w:rPr>
      </w:pPr>
      <w:r w:rsidRPr="004A5DF1">
        <w:rPr>
          <w:rFonts w:cstheme="minorHAnsi"/>
        </w:rPr>
        <w:t>Lawsuit: does Tara move up or does it stay blank? Courts say it stays blank.</w:t>
      </w:r>
    </w:p>
    <w:p w14:paraId="4C8EBC67" w14:textId="298FE01D" w:rsidR="004A5DF1" w:rsidRDefault="004A5DF1" w:rsidP="00347807">
      <w:pPr>
        <w:spacing w:after="0" w:line="240" w:lineRule="auto"/>
        <w:contextualSpacing/>
        <w:rPr>
          <w:rFonts w:cstheme="minorHAnsi"/>
        </w:rPr>
      </w:pPr>
    </w:p>
    <w:p w14:paraId="0F958DE2" w14:textId="495EA8C6" w:rsidR="00347807" w:rsidRPr="00347807" w:rsidRDefault="00347807" w:rsidP="00347807">
      <w:pPr>
        <w:spacing w:after="0" w:line="240" w:lineRule="auto"/>
        <w:contextualSpacing/>
        <w:rPr>
          <w:rFonts w:cstheme="minorHAnsi"/>
          <w:u w:val="single"/>
        </w:rPr>
      </w:pPr>
      <w:r w:rsidRPr="00347807">
        <w:rPr>
          <w:rFonts w:cstheme="minorHAnsi"/>
          <w:u w:val="single"/>
        </w:rPr>
        <w:t xml:space="preserve">Round 1 </w:t>
      </w:r>
      <w:proofErr w:type="gramStart"/>
      <w:r w:rsidRPr="00347807">
        <w:rPr>
          <w:rFonts w:cstheme="minorHAnsi"/>
          <w:u w:val="single"/>
        </w:rPr>
        <w:t>results</w:t>
      </w:r>
      <w:proofErr w:type="gramEnd"/>
    </w:p>
    <w:p w14:paraId="7EA2A96F" w14:textId="09B6633E" w:rsidR="00347807" w:rsidRPr="00347807" w:rsidRDefault="00347807" w:rsidP="00347807">
      <w:pPr>
        <w:spacing w:after="0" w:line="240" w:lineRule="auto"/>
        <w:contextualSpacing/>
        <w:rPr>
          <w:rFonts w:cstheme="minorHAnsi"/>
        </w:rPr>
      </w:pPr>
      <w:r w:rsidRPr="00347807">
        <w:rPr>
          <w:rFonts w:cstheme="minorHAnsi"/>
        </w:rPr>
        <w:t xml:space="preserve">Mary </w:t>
      </w:r>
      <w:proofErr w:type="spellStart"/>
      <w:r w:rsidRPr="00347807">
        <w:rPr>
          <w:rFonts w:cstheme="minorHAnsi"/>
        </w:rPr>
        <w:t>Peltola</w:t>
      </w:r>
      <w:proofErr w:type="spellEnd"/>
      <w:r w:rsidRPr="00347807">
        <w:rPr>
          <w:rFonts w:cstheme="minorHAnsi"/>
        </w:rPr>
        <w:tab/>
        <w:t xml:space="preserve"> 40.3 </w:t>
      </w:r>
      <w:r w:rsidRPr="00347807">
        <w:rPr>
          <w:rFonts w:cstheme="minorHAnsi"/>
        </w:rPr>
        <w:tab/>
        <w:t>74,807</w:t>
      </w:r>
      <w:r w:rsidRPr="00347807">
        <w:rPr>
          <w:rFonts w:cstheme="minorHAnsi"/>
        </w:rPr>
        <w:tab/>
        <w:t>0</w:t>
      </w:r>
      <w:r w:rsidRPr="00347807">
        <w:rPr>
          <w:rFonts w:cstheme="minorHAnsi"/>
        </w:rPr>
        <w:tab/>
      </w:r>
    </w:p>
    <w:p w14:paraId="74AC2BF6" w14:textId="4DC13FB8" w:rsidR="00347807" w:rsidRPr="00347807" w:rsidRDefault="00347807" w:rsidP="00347807">
      <w:pPr>
        <w:spacing w:after="0" w:line="240" w:lineRule="auto"/>
        <w:contextualSpacing/>
        <w:rPr>
          <w:rFonts w:cstheme="minorHAnsi"/>
        </w:rPr>
      </w:pPr>
      <w:r w:rsidRPr="00347807">
        <w:rPr>
          <w:rFonts w:cstheme="minorHAnsi"/>
        </w:rPr>
        <w:t>Sarah Palin</w:t>
      </w:r>
      <w:r w:rsidRPr="00347807">
        <w:rPr>
          <w:rFonts w:cstheme="minorHAnsi"/>
        </w:rPr>
        <w:tab/>
        <w:t xml:space="preserve"> 31.4 </w:t>
      </w:r>
      <w:r w:rsidRPr="00347807">
        <w:rPr>
          <w:rFonts w:cstheme="minorHAnsi"/>
        </w:rPr>
        <w:tab/>
        <w:t>58,328</w:t>
      </w:r>
      <w:r w:rsidRPr="00347807">
        <w:rPr>
          <w:rFonts w:cstheme="minorHAnsi"/>
        </w:rPr>
        <w:tab/>
        <w:t>0</w:t>
      </w:r>
      <w:r w:rsidRPr="00347807">
        <w:rPr>
          <w:rFonts w:cstheme="minorHAnsi"/>
        </w:rPr>
        <w:tab/>
      </w:r>
    </w:p>
    <w:p w14:paraId="6AF39569" w14:textId="330846F1" w:rsidR="004A5DF1" w:rsidRDefault="00347807" w:rsidP="00347807">
      <w:pPr>
        <w:spacing w:after="0" w:line="240" w:lineRule="auto"/>
        <w:contextualSpacing/>
        <w:rPr>
          <w:rFonts w:cstheme="minorHAnsi"/>
        </w:rPr>
      </w:pPr>
      <w:r w:rsidRPr="00347807">
        <w:rPr>
          <w:rFonts w:cstheme="minorHAnsi"/>
        </w:rPr>
        <w:t>Nicholas Begich</w:t>
      </w:r>
      <w:r w:rsidRPr="00347807">
        <w:rPr>
          <w:rFonts w:cstheme="minorHAnsi"/>
        </w:rPr>
        <w:tab/>
        <w:t xml:space="preserve"> 28.3 </w:t>
      </w:r>
      <w:r w:rsidRPr="00347807">
        <w:rPr>
          <w:rFonts w:cstheme="minorHAnsi"/>
        </w:rPr>
        <w:tab/>
        <w:t>52,504</w:t>
      </w:r>
      <w:r w:rsidRPr="00347807">
        <w:rPr>
          <w:rFonts w:cstheme="minorHAnsi"/>
        </w:rPr>
        <w:tab/>
        <w:t>0</w:t>
      </w:r>
      <w:r w:rsidRPr="00347807">
        <w:rPr>
          <w:rFonts w:cstheme="minorHAnsi"/>
        </w:rPr>
        <w:tab/>
      </w:r>
    </w:p>
    <w:p w14:paraId="5F9658E0" w14:textId="109578DC" w:rsidR="00347807" w:rsidRDefault="00347807" w:rsidP="00347807">
      <w:pPr>
        <w:spacing w:after="0" w:line="240" w:lineRule="auto"/>
        <w:contextualSpacing/>
        <w:rPr>
          <w:rFonts w:cstheme="minorHAnsi"/>
        </w:rPr>
      </w:pPr>
    </w:p>
    <w:p w14:paraId="514A4A4A" w14:textId="705C8CBB" w:rsidR="00347807" w:rsidRDefault="00347807" w:rsidP="00347807">
      <w:pPr>
        <w:spacing w:after="0" w:line="240" w:lineRule="auto"/>
        <w:contextualSpacing/>
        <w:rPr>
          <w:rFonts w:cstheme="minorHAnsi"/>
        </w:rPr>
      </w:pPr>
      <w:proofErr w:type="gramStart"/>
      <w:r>
        <w:rPr>
          <w:rFonts w:cstheme="minorHAnsi"/>
        </w:rPr>
        <w:t>So</w:t>
      </w:r>
      <w:proofErr w:type="gramEnd"/>
      <w:r>
        <w:rPr>
          <w:rFonts w:cstheme="minorHAnsi"/>
        </w:rPr>
        <w:t xml:space="preserve"> we go to round 2</w:t>
      </w:r>
    </w:p>
    <w:p w14:paraId="1571E8A7" w14:textId="7DD53FD7" w:rsidR="00347807" w:rsidRDefault="00347807" w:rsidP="00347807">
      <w:pPr>
        <w:spacing w:after="0" w:line="240" w:lineRule="auto"/>
        <w:contextualSpacing/>
        <w:rPr>
          <w:rFonts w:cstheme="minorHAnsi"/>
        </w:rPr>
      </w:pPr>
      <w:r>
        <w:rPr>
          <w:rFonts w:cstheme="minorHAnsi"/>
        </w:rPr>
        <w:t>He loses 52,504</w:t>
      </w:r>
    </w:p>
    <w:p w14:paraId="78FF29D7" w14:textId="280208EC" w:rsidR="00347807" w:rsidRDefault="00347807" w:rsidP="00347807">
      <w:pPr>
        <w:spacing w:after="0" w:line="240" w:lineRule="auto"/>
        <w:contextualSpacing/>
        <w:rPr>
          <w:rFonts w:cstheme="minorHAnsi"/>
        </w:rPr>
      </w:pPr>
      <w:r>
        <w:rPr>
          <w:rFonts w:cstheme="minorHAnsi"/>
        </w:rPr>
        <w:t>Palin gets 27,659</w:t>
      </w:r>
    </w:p>
    <w:p w14:paraId="2CFA4E00" w14:textId="152C64D7" w:rsidR="00347807" w:rsidRDefault="00347807" w:rsidP="00347807">
      <w:pPr>
        <w:spacing w:after="0" w:line="240" w:lineRule="auto"/>
        <w:contextualSpacing/>
        <w:rPr>
          <w:rFonts w:cstheme="minorHAnsi"/>
        </w:rPr>
      </w:pPr>
      <w:proofErr w:type="spellStart"/>
      <w:r>
        <w:rPr>
          <w:rFonts w:cstheme="minorHAnsi"/>
        </w:rPr>
        <w:t>Petola</w:t>
      </w:r>
      <w:proofErr w:type="spellEnd"/>
      <w:r>
        <w:rPr>
          <w:rFonts w:cstheme="minorHAnsi"/>
        </w:rPr>
        <w:t xml:space="preserve"> gets 16,399</w:t>
      </w:r>
    </w:p>
    <w:p w14:paraId="6325462D" w14:textId="711D1C59" w:rsidR="00347807" w:rsidRDefault="00347807" w:rsidP="00347807">
      <w:pPr>
        <w:spacing w:after="0" w:line="240" w:lineRule="auto"/>
        <w:contextualSpacing/>
        <w:rPr>
          <w:rFonts w:cstheme="minorHAnsi"/>
        </w:rPr>
      </w:pPr>
    </w:p>
    <w:p w14:paraId="04D581A4" w14:textId="1F5658AE" w:rsidR="00347807" w:rsidRDefault="00347807" w:rsidP="00347807">
      <w:pPr>
        <w:spacing w:after="0" w:line="240" w:lineRule="auto"/>
        <w:contextualSpacing/>
        <w:rPr>
          <w:rFonts w:cstheme="minorHAnsi"/>
        </w:rPr>
      </w:pPr>
      <w:r>
        <w:rPr>
          <w:rFonts w:cstheme="minorHAnsi"/>
        </w:rPr>
        <w:t>44058</w:t>
      </w:r>
    </w:p>
    <w:p w14:paraId="4E94CEB9" w14:textId="55FA0F46" w:rsidR="00347807" w:rsidRDefault="00347807" w:rsidP="00347807">
      <w:pPr>
        <w:spacing w:after="0" w:line="240" w:lineRule="auto"/>
        <w:contextualSpacing/>
        <w:rPr>
          <w:rFonts w:cstheme="minorHAnsi"/>
        </w:rPr>
      </w:pPr>
      <w:r>
        <w:rPr>
          <w:rFonts w:cstheme="minorHAnsi"/>
        </w:rPr>
        <w:t>8,446 ballots that were disqualified (16%)</w:t>
      </w:r>
    </w:p>
    <w:p w14:paraId="7528C47F" w14:textId="380734B2" w:rsidR="00347807" w:rsidRDefault="00347807" w:rsidP="00347807">
      <w:pPr>
        <w:spacing w:after="0" w:line="240" w:lineRule="auto"/>
        <w:contextualSpacing/>
        <w:rPr>
          <w:rFonts w:cstheme="minorHAnsi"/>
        </w:rPr>
      </w:pPr>
    </w:p>
    <w:p w14:paraId="667BEDA6" w14:textId="7D346DF8" w:rsidR="00773705" w:rsidRDefault="00773705" w:rsidP="0045423C">
      <w:pPr>
        <w:pStyle w:val="ListParagraph"/>
        <w:numPr>
          <w:ilvl w:val="0"/>
          <w:numId w:val="2"/>
        </w:numPr>
        <w:spacing w:after="0" w:line="240" w:lineRule="auto"/>
        <w:rPr>
          <w:rFonts w:cstheme="minorHAnsi"/>
        </w:rPr>
      </w:pPr>
      <w:r>
        <w:rPr>
          <w:rFonts w:cstheme="minorHAnsi"/>
        </w:rPr>
        <w:t>Better Call Saul!</w:t>
      </w:r>
    </w:p>
    <w:p w14:paraId="11463E2C" w14:textId="77777777" w:rsidR="005440E0" w:rsidRDefault="005440E0" w:rsidP="005440E0">
      <w:pPr>
        <w:spacing w:after="0" w:line="240" w:lineRule="auto"/>
        <w:rPr>
          <w:rFonts w:cstheme="minorHAnsi"/>
        </w:rPr>
      </w:pPr>
    </w:p>
    <w:p w14:paraId="0A5019F5" w14:textId="64D9C422" w:rsidR="005440E0" w:rsidRPr="005440E0" w:rsidRDefault="005440E0" w:rsidP="005440E0">
      <w:pPr>
        <w:spacing w:after="0" w:line="240" w:lineRule="auto"/>
        <w:rPr>
          <w:rFonts w:cstheme="minorHAnsi"/>
        </w:rPr>
      </w:pPr>
      <w:r w:rsidRPr="005440E0">
        <w:rPr>
          <w:rFonts w:cstheme="minorHAnsi"/>
        </w:rPr>
        <w:t>JTH Tax, LLC d/b/a Liberty Tax Service v. AMC Networks</w:t>
      </w:r>
    </w:p>
    <w:p w14:paraId="3E008DA4" w14:textId="33B99CB6" w:rsidR="005440E0" w:rsidRPr="005440E0" w:rsidRDefault="005440E0" w:rsidP="005440E0">
      <w:pPr>
        <w:spacing w:after="0" w:line="240" w:lineRule="auto"/>
        <w:rPr>
          <w:rFonts w:cstheme="minorHAnsi"/>
        </w:rPr>
      </w:pPr>
      <w:hyperlink r:id="rId15" w:history="1">
        <w:r w:rsidRPr="007F7AD1">
          <w:rPr>
            <w:rStyle w:val="Hyperlink"/>
            <w:rFonts w:cstheme="minorHAnsi"/>
          </w:rPr>
          <w:t>https://openargs.com/wp-content/uploads/JTH-Tax-v.-AMC-Networks-complaint.pdf</w:t>
        </w:r>
      </w:hyperlink>
    </w:p>
    <w:p w14:paraId="1612D5CC" w14:textId="123BCE6C" w:rsidR="00773705" w:rsidRDefault="00773705" w:rsidP="00773705">
      <w:pPr>
        <w:spacing w:after="0" w:line="240" w:lineRule="auto"/>
        <w:rPr>
          <w:rFonts w:cstheme="minorHAnsi"/>
        </w:rPr>
      </w:pPr>
    </w:p>
    <w:p w14:paraId="1B6ACA78" w14:textId="2BC03485" w:rsidR="005440E0" w:rsidRDefault="005440E0" w:rsidP="00773705">
      <w:pPr>
        <w:spacing w:after="0" w:line="240" w:lineRule="auto"/>
        <w:rPr>
          <w:rFonts w:cstheme="minorHAnsi"/>
        </w:rPr>
      </w:pPr>
      <w:r>
        <w:rPr>
          <w:rFonts w:cstheme="minorHAnsi"/>
        </w:rPr>
        <w:t>Spoilers for Season 6, Episode 2 of BCS</w:t>
      </w:r>
    </w:p>
    <w:p w14:paraId="07AB9010" w14:textId="6E6F8AF4" w:rsidR="005440E0" w:rsidRDefault="00533C19" w:rsidP="00773705">
      <w:pPr>
        <w:spacing w:after="0" w:line="240" w:lineRule="auto"/>
        <w:rPr>
          <w:rFonts w:cstheme="minorHAnsi"/>
        </w:rPr>
      </w:pPr>
      <w:r>
        <w:rPr>
          <w:rFonts w:cstheme="minorHAnsi"/>
        </w:rPr>
        <w:t xml:space="preserve">-think about Los </w:t>
      </w:r>
      <w:proofErr w:type="spellStart"/>
      <w:r>
        <w:rPr>
          <w:rFonts w:cstheme="minorHAnsi"/>
        </w:rPr>
        <w:t>Pollos</w:t>
      </w:r>
      <w:proofErr w:type="spellEnd"/>
      <w:r>
        <w:rPr>
          <w:rFonts w:cstheme="minorHAnsi"/>
        </w:rPr>
        <w:t xml:space="preserve"> Hermanos</w:t>
      </w:r>
    </w:p>
    <w:p w14:paraId="4832B012" w14:textId="178D82C5" w:rsidR="00533C19" w:rsidRDefault="00533C19" w:rsidP="00773705">
      <w:pPr>
        <w:spacing w:after="0" w:line="240" w:lineRule="auto"/>
        <w:rPr>
          <w:rFonts w:cstheme="minorHAnsi"/>
        </w:rPr>
      </w:pPr>
      <w:r>
        <w:rPr>
          <w:rFonts w:cstheme="minorHAnsi"/>
        </w:rPr>
        <w:t xml:space="preserve">Intuitively, there’s a reason Gus </w:t>
      </w:r>
      <w:proofErr w:type="spellStart"/>
      <w:r>
        <w:rPr>
          <w:rFonts w:cstheme="minorHAnsi"/>
        </w:rPr>
        <w:t>Fring</w:t>
      </w:r>
      <w:proofErr w:type="spellEnd"/>
      <w:r>
        <w:rPr>
          <w:rFonts w:cstheme="minorHAnsi"/>
        </w:rPr>
        <w:t xml:space="preserve"> doesn’t own a bunch of Burger Kings</w:t>
      </w:r>
    </w:p>
    <w:p w14:paraId="2ADE89F9" w14:textId="253D7173" w:rsidR="00533C19" w:rsidRDefault="00533C19" w:rsidP="00773705">
      <w:pPr>
        <w:spacing w:after="0" w:line="240" w:lineRule="auto"/>
        <w:rPr>
          <w:rFonts w:cstheme="minorHAnsi"/>
        </w:rPr>
      </w:pPr>
      <w:r>
        <w:rPr>
          <w:rFonts w:cstheme="minorHAnsi"/>
        </w:rPr>
        <w:t>-why is that?</w:t>
      </w:r>
    </w:p>
    <w:p w14:paraId="41361188" w14:textId="6789EA74" w:rsidR="00533C19" w:rsidRDefault="00533C19" w:rsidP="00773705">
      <w:pPr>
        <w:spacing w:after="0" w:line="240" w:lineRule="auto"/>
        <w:rPr>
          <w:rFonts w:cstheme="minorHAnsi"/>
        </w:rPr>
      </w:pPr>
    </w:p>
    <w:p w14:paraId="30F4538F" w14:textId="7C6D75C4" w:rsidR="00533C19" w:rsidRDefault="00533C19" w:rsidP="00773705">
      <w:pPr>
        <w:spacing w:after="0" w:line="240" w:lineRule="auto"/>
        <w:rPr>
          <w:rFonts w:cstheme="minorHAnsi"/>
        </w:rPr>
      </w:pPr>
      <w:r>
        <w:rPr>
          <w:rFonts w:cstheme="minorHAnsi"/>
        </w:rPr>
        <w:t>-trademarks, trade dress, and defamation</w:t>
      </w:r>
    </w:p>
    <w:p w14:paraId="0E4BD88B" w14:textId="77777777" w:rsidR="00533C19" w:rsidRDefault="00533C19" w:rsidP="00773705">
      <w:pPr>
        <w:spacing w:after="0" w:line="240" w:lineRule="auto"/>
        <w:rPr>
          <w:rFonts w:cstheme="minorHAnsi"/>
        </w:rPr>
      </w:pPr>
    </w:p>
    <w:p w14:paraId="42F493A2" w14:textId="1C6752DA" w:rsidR="005440E0" w:rsidRPr="005440E0" w:rsidRDefault="00533C19" w:rsidP="005440E0">
      <w:pPr>
        <w:spacing w:after="0" w:line="240" w:lineRule="auto"/>
        <w:rPr>
          <w:rFonts w:cstheme="minorHAnsi"/>
        </w:rPr>
      </w:pPr>
      <w:r>
        <w:rPr>
          <w:rFonts w:cstheme="minorHAnsi"/>
        </w:rPr>
        <w:t>P</w:t>
      </w:r>
      <w:r w:rsidR="005440E0">
        <w:rPr>
          <w:rFonts w:cstheme="minorHAnsi"/>
        </w:rPr>
        <w:t>aragraph 1</w:t>
      </w:r>
      <w:r>
        <w:rPr>
          <w:rFonts w:cstheme="minorHAnsi"/>
        </w:rPr>
        <w:t xml:space="preserve">: </w:t>
      </w:r>
      <w:r w:rsidR="005440E0" w:rsidRPr="005440E0">
        <w:rPr>
          <w:rFonts w:cstheme="minorHAnsi"/>
        </w:rPr>
        <w:t>1. This case arises out of Defendants’ intentional misuse of Liberty Tax’s famous</w:t>
      </w:r>
    </w:p>
    <w:p w14:paraId="3BD08F2F" w14:textId="77777777" w:rsidR="005440E0" w:rsidRPr="005440E0" w:rsidRDefault="005440E0" w:rsidP="005440E0">
      <w:pPr>
        <w:spacing w:after="0" w:line="240" w:lineRule="auto"/>
        <w:rPr>
          <w:rFonts w:cstheme="minorHAnsi"/>
        </w:rPr>
      </w:pPr>
      <w:r w:rsidRPr="005440E0">
        <w:rPr>
          <w:rFonts w:cstheme="minorHAnsi"/>
        </w:rPr>
        <w:t>trademarks and trade dress in Episode 2, Season 6 (“Episode 2”) of their hit series, Better Call</w:t>
      </w:r>
    </w:p>
    <w:p w14:paraId="4B11D60A" w14:textId="77777777" w:rsidR="005440E0" w:rsidRPr="005440E0" w:rsidRDefault="005440E0" w:rsidP="005440E0">
      <w:pPr>
        <w:spacing w:after="0" w:line="240" w:lineRule="auto"/>
        <w:rPr>
          <w:rFonts w:cstheme="minorHAnsi"/>
        </w:rPr>
      </w:pPr>
      <w:r w:rsidRPr="005440E0">
        <w:rPr>
          <w:rFonts w:cstheme="minorHAnsi"/>
        </w:rPr>
        <w:t>Saul, which ironically premiered on Tax Day, April 18, 2022. In Episode 2, the eponymous, Saul</w:t>
      </w:r>
    </w:p>
    <w:p w14:paraId="064D20EB" w14:textId="77777777" w:rsidR="005440E0" w:rsidRPr="005440E0" w:rsidRDefault="005440E0" w:rsidP="005440E0">
      <w:pPr>
        <w:spacing w:after="0" w:line="240" w:lineRule="auto"/>
        <w:rPr>
          <w:rFonts w:cstheme="minorHAnsi"/>
        </w:rPr>
      </w:pPr>
      <w:r w:rsidRPr="005440E0">
        <w:rPr>
          <w:rFonts w:cstheme="minorHAnsi"/>
        </w:rPr>
        <w:t>Goodman (aka Jimmy McGill), goes to “Sweet Liberty Tax Services,” which is operated by a</w:t>
      </w:r>
    </w:p>
    <w:p w14:paraId="57F47E55" w14:textId="77777777" w:rsidR="005440E0" w:rsidRPr="005440E0" w:rsidRDefault="005440E0" w:rsidP="005440E0">
      <w:pPr>
        <w:spacing w:after="0" w:line="240" w:lineRule="auto"/>
        <w:rPr>
          <w:rFonts w:cstheme="minorHAnsi"/>
        </w:rPr>
      </w:pPr>
      <w:r w:rsidRPr="005440E0">
        <w:rPr>
          <w:rFonts w:cstheme="minorHAnsi"/>
        </w:rPr>
        <w:t xml:space="preserve">convicted felon and his wife, the </w:t>
      </w:r>
      <w:proofErr w:type="spellStart"/>
      <w:r w:rsidRPr="005440E0">
        <w:rPr>
          <w:rFonts w:cstheme="minorHAnsi"/>
        </w:rPr>
        <w:t>Kettlemans</w:t>
      </w:r>
      <w:proofErr w:type="spellEnd"/>
      <w:r w:rsidRPr="005440E0">
        <w:rPr>
          <w:rFonts w:cstheme="minorHAnsi"/>
        </w:rPr>
        <w:t>. The show depicts “Sweet Liberty Tax Services” as</w:t>
      </w:r>
    </w:p>
    <w:p w14:paraId="599F6E1A" w14:textId="77777777" w:rsidR="005440E0" w:rsidRPr="005440E0" w:rsidRDefault="005440E0" w:rsidP="005440E0">
      <w:pPr>
        <w:spacing w:after="0" w:line="240" w:lineRule="auto"/>
        <w:rPr>
          <w:rFonts w:cstheme="minorHAnsi"/>
        </w:rPr>
      </w:pPr>
      <w:r w:rsidRPr="005440E0">
        <w:rPr>
          <w:rFonts w:cstheme="minorHAnsi"/>
        </w:rPr>
        <w:t>an actual Liberty Tax location by copying Liberty Tax’s registered trademarks and Statue of</w:t>
      </w:r>
    </w:p>
    <w:p w14:paraId="544FB283" w14:textId="77777777" w:rsidR="005440E0" w:rsidRPr="005440E0" w:rsidRDefault="005440E0" w:rsidP="005440E0">
      <w:pPr>
        <w:spacing w:after="0" w:line="240" w:lineRule="auto"/>
        <w:rPr>
          <w:rFonts w:cstheme="minorHAnsi"/>
        </w:rPr>
      </w:pPr>
      <w:r w:rsidRPr="005440E0">
        <w:rPr>
          <w:rFonts w:cstheme="minorHAnsi"/>
        </w:rPr>
        <w:t>Liberty-themed trade dress. At “Sweet Liberty Tax Service,” which is housed in a trailer in the</w:t>
      </w:r>
    </w:p>
    <w:p w14:paraId="108027FB" w14:textId="77777777" w:rsidR="005440E0" w:rsidRPr="005440E0" w:rsidRDefault="005440E0" w:rsidP="005440E0">
      <w:pPr>
        <w:spacing w:after="0" w:line="240" w:lineRule="auto"/>
        <w:rPr>
          <w:rFonts w:cstheme="minorHAnsi"/>
        </w:rPr>
      </w:pPr>
      <w:r w:rsidRPr="005440E0">
        <w:rPr>
          <w:rFonts w:cstheme="minorHAnsi"/>
        </w:rPr>
        <w:t>New Mexico desert, there is an inflatable Statue of Liberty outside, in addition to the office itself,</w:t>
      </w:r>
    </w:p>
    <w:p w14:paraId="1F8A7A3D" w14:textId="77777777" w:rsidR="005440E0" w:rsidRPr="005440E0" w:rsidRDefault="005440E0" w:rsidP="005440E0">
      <w:pPr>
        <w:spacing w:after="0" w:line="240" w:lineRule="auto"/>
        <w:rPr>
          <w:rFonts w:cstheme="minorHAnsi"/>
        </w:rPr>
      </w:pPr>
      <w:r w:rsidRPr="005440E0">
        <w:rPr>
          <w:rFonts w:cstheme="minorHAnsi"/>
        </w:rPr>
        <w:t>which is a moniker of the American Flag, and signage, “Sweet Liberty Tax Service.” On the</w:t>
      </w:r>
    </w:p>
    <w:p w14:paraId="1E803687" w14:textId="1B01E4C0" w:rsidR="005440E0" w:rsidRPr="005440E0" w:rsidRDefault="005440E0" w:rsidP="005440E0">
      <w:pPr>
        <w:spacing w:after="0" w:line="240" w:lineRule="auto"/>
        <w:rPr>
          <w:rFonts w:cstheme="minorHAnsi"/>
        </w:rPr>
      </w:pPr>
      <w:r w:rsidRPr="005440E0">
        <w:rPr>
          <w:rFonts w:cstheme="minorHAnsi"/>
        </w:rPr>
        <w:t>inside, there is a Statue of Liberty mural on the wall, along with numerous Lady Liberty’s</w:t>
      </w:r>
      <w:r>
        <w:rPr>
          <w:rFonts w:cstheme="minorHAnsi"/>
        </w:rPr>
        <w:t xml:space="preserve"> [</w:t>
      </w:r>
      <w:proofErr w:type="spellStart"/>
      <w:r>
        <w:rPr>
          <w:rFonts w:cstheme="minorHAnsi"/>
        </w:rPr>
        <w:t>sp</w:t>
      </w:r>
      <w:proofErr w:type="spellEnd"/>
      <w:r>
        <w:rPr>
          <w:rFonts w:cstheme="minorHAnsi"/>
        </w:rPr>
        <w:t>]</w:t>
      </w:r>
    </w:p>
    <w:p w14:paraId="3BD446A9" w14:textId="77777777" w:rsidR="005440E0" w:rsidRPr="005440E0" w:rsidRDefault="005440E0" w:rsidP="005440E0">
      <w:pPr>
        <w:spacing w:after="0" w:line="240" w:lineRule="auto"/>
        <w:rPr>
          <w:rFonts w:cstheme="minorHAnsi"/>
        </w:rPr>
      </w:pPr>
      <w:r w:rsidRPr="005440E0">
        <w:rPr>
          <w:rFonts w:cstheme="minorHAnsi"/>
        </w:rPr>
        <w:t xml:space="preserve">throughout the location. As fans of the series know, the </w:t>
      </w:r>
      <w:proofErr w:type="spellStart"/>
      <w:r w:rsidRPr="005440E0">
        <w:rPr>
          <w:rFonts w:cstheme="minorHAnsi"/>
        </w:rPr>
        <w:t>Kettlemans</w:t>
      </w:r>
      <w:proofErr w:type="spellEnd"/>
      <w:r w:rsidRPr="005440E0">
        <w:rPr>
          <w:rFonts w:cstheme="minorHAnsi"/>
        </w:rPr>
        <w:t xml:space="preserve"> are not running a legitimate</w:t>
      </w:r>
    </w:p>
    <w:p w14:paraId="59A7953D" w14:textId="77777777" w:rsidR="005440E0" w:rsidRPr="005440E0" w:rsidRDefault="005440E0" w:rsidP="005440E0">
      <w:pPr>
        <w:spacing w:after="0" w:line="240" w:lineRule="auto"/>
        <w:rPr>
          <w:rFonts w:cstheme="minorHAnsi"/>
        </w:rPr>
      </w:pPr>
      <w:r w:rsidRPr="005440E0">
        <w:rPr>
          <w:rFonts w:cstheme="minorHAnsi"/>
        </w:rPr>
        <w:t>tax preparation business, but instead, are fraudulently stealing customer refunds, as revealed when</w:t>
      </w:r>
    </w:p>
    <w:p w14:paraId="59E93823" w14:textId="512E655E" w:rsidR="005440E0" w:rsidRDefault="005440E0" w:rsidP="005440E0">
      <w:pPr>
        <w:spacing w:after="0" w:line="240" w:lineRule="auto"/>
        <w:rPr>
          <w:rFonts w:cstheme="minorHAnsi"/>
        </w:rPr>
      </w:pPr>
      <w:r w:rsidRPr="005440E0">
        <w:rPr>
          <w:rFonts w:cstheme="minorHAnsi"/>
        </w:rPr>
        <w:t>Saul’s wife, Kim Wexler, threatens to call the IRS to shut them down</w:t>
      </w:r>
      <w:r w:rsidR="00AA29BF">
        <w:rPr>
          <w:rFonts w:cstheme="minorHAnsi"/>
        </w:rPr>
        <w:t>.</w:t>
      </w:r>
    </w:p>
    <w:p w14:paraId="4A6B2348" w14:textId="77777777" w:rsidR="005440E0" w:rsidRDefault="005440E0" w:rsidP="00773705">
      <w:pPr>
        <w:spacing w:after="0" w:line="240" w:lineRule="auto"/>
        <w:rPr>
          <w:rFonts w:cstheme="minorHAnsi"/>
        </w:rPr>
      </w:pPr>
    </w:p>
    <w:p w14:paraId="3DE53FA1" w14:textId="5E05C515" w:rsidR="00472879" w:rsidRDefault="00472879" w:rsidP="00773705">
      <w:pPr>
        <w:spacing w:after="0" w:line="240" w:lineRule="auto"/>
        <w:rPr>
          <w:rFonts w:cstheme="minorHAnsi"/>
        </w:rPr>
      </w:pPr>
      <w:r>
        <w:rPr>
          <w:rFonts w:cstheme="minorHAnsi"/>
        </w:rPr>
        <w:t>-defamation, trademark infringement, trade dress infringement</w:t>
      </w:r>
    </w:p>
    <w:p w14:paraId="1E66B08A" w14:textId="6F1549B7" w:rsidR="00472879" w:rsidRDefault="00472879" w:rsidP="00773705">
      <w:pPr>
        <w:spacing w:after="0" w:line="240" w:lineRule="auto"/>
        <w:rPr>
          <w:rFonts w:cstheme="minorHAnsi"/>
        </w:rPr>
      </w:pPr>
      <w:r>
        <w:rPr>
          <w:rFonts w:cstheme="minorHAnsi"/>
        </w:rPr>
        <w:t>-INJUNCTIVE as well as economic relief – they want them to have to air “corrective advertising” that they approve of</w:t>
      </w:r>
    </w:p>
    <w:p w14:paraId="1EB9EA1E" w14:textId="77777777" w:rsidR="00472879" w:rsidRDefault="00472879" w:rsidP="00773705">
      <w:pPr>
        <w:spacing w:after="0" w:line="240" w:lineRule="auto"/>
        <w:rPr>
          <w:rFonts w:cstheme="minorHAnsi"/>
        </w:rPr>
      </w:pPr>
    </w:p>
    <w:p w14:paraId="341011DC" w14:textId="77777777" w:rsidR="00533C19" w:rsidRDefault="00533C19">
      <w:pPr>
        <w:rPr>
          <w:rFonts w:cstheme="minorHAnsi"/>
        </w:rPr>
      </w:pPr>
      <w:r>
        <w:rPr>
          <w:rFonts w:cstheme="minorHAnsi"/>
        </w:rPr>
        <w:br w:type="page"/>
      </w:r>
    </w:p>
    <w:p w14:paraId="50537385" w14:textId="7DF7019E" w:rsidR="00AA29BF" w:rsidRDefault="00AA29BF" w:rsidP="00773705">
      <w:pPr>
        <w:spacing w:after="0" w:line="240" w:lineRule="auto"/>
      </w:pPr>
      <w:r>
        <w:lastRenderedPageBreak/>
        <w:t>WOW IS IT DEAD ON</w:t>
      </w:r>
    </w:p>
    <w:p w14:paraId="08060D01" w14:textId="6A2BF5DE" w:rsidR="00AA29BF" w:rsidRDefault="00A56F5B" w:rsidP="00773705">
      <w:pPr>
        <w:spacing w:after="0" w:line="240" w:lineRule="auto"/>
      </w:pPr>
      <w:r>
        <w:t>Trade Dress</w:t>
      </w:r>
    </w:p>
    <w:p w14:paraId="33843EF5" w14:textId="2E035306" w:rsidR="00A56F5B" w:rsidRDefault="00A56F5B" w:rsidP="00773705">
      <w:pPr>
        <w:spacing w:after="0" w:line="240" w:lineRule="auto"/>
      </w:pPr>
      <w:r>
        <w:rPr>
          <w:noProof/>
        </w:rPr>
        <w:drawing>
          <wp:inline distT="0" distB="0" distL="0" distR="0" wp14:anchorId="5094CDEB" wp14:editId="39FEC6C2">
            <wp:extent cx="5943600" cy="6746240"/>
            <wp:effectExtent l="0" t="0" r="0"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6746240"/>
                    </a:xfrm>
                    <a:prstGeom prst="rect">
                      <a:avLst/>
                    </a:prstGeom>
                  </pic:spPr>
                </pic:pic>
              </a:graphicData>
            </a:graphic>
          </wp:inline>
        </w:drawing>
      </w:r>
    </w:p>
    <w:p w14:paraId="5AD9058F" w14:textId="77777777" w:rsidR="0000623E" w:rsidRDefault="0000623E">
      <w:r>
        <w:br w:type="page"/>
      </w:r>
    </w:p>
    <w:p w14:paraId="545BB945" w14:textId="610FC786" w:rsidR="0000623E" w:rsidRDefault="0000623E">
      <w:r>
        <w:rPr>
          <w:noProof/>
        </w:rPr>
        <w:lastRenderedPageBreak/>
        <w:drawing>
          <wp:inline distT="0" distB="0" distL="0" distR="0" wp14:anchorId="35665B76" wp14:editId="599745C0">
            <wp:extent cx="5943600" cy="7710805"/>
            <wp:effectExtent l="0" t="0" r="0" b="0"/>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7710805"/>
                    </a:xfrm>
                    <a:prstGeom prst="rect">
                      <a:avLst/>
                    </a:prstGeom>
                  </pic:spPr>
                </pic:pic>
              </a:graphicData>
            </a:graphic>
          </wp:inline>
        </w:drawing>
      </w:r>
      <w:r>
        <w:br w:type="page"/>
      </w:r>
    </w:p>
    <w:p w14:paraId="2E994919" w14:textId="52B712DE" w:rsidR="00A56F5B" w:rsidRDefault="00A56F5B" w:rsidP="00773705">
      <w:pPr>
        <w:spacing w:after="0" w:line="240" w:lineRule="auto"/>
      </w:pPr>
      <w:proofErr w:type="gramStart"/>
      <w:r>
        <w:lastRenderedPageBreak/>
        <w:t>Trade Mark</w:t>
      </w:r>
      <w:proofErr w:type="gramEnd"/>
    </w:p>
    <w:p w14:paraId="50A338D3" w14:textId="77777777" w:rsidR="00A56F5B" w:rsidRDefault="00A56F5B" w:rsidP="00773705">
      <w:pPr>
        <w:spacing w:after="0" w:line="240" w:lineRule="auto"/>
      </w:pPr>
    </w:p>
    <w:p w14:paraId="0333E82E" w14:textId="2952CE5B" w:rsidR="00AA29BF" w:rsidRDefault="0000623E" w:rsidP="00773705">
      <w:pPr>
        <w:spacing w:after="0" w:line="240" w:lineRule="auto"/>
      </w:pPr>
      <w:r>
        <w:rPr>
          <w:noProof/>
        </w:rPr>
        <w:drawing>
          <wp:inline distT="0" distB="0" distL="0" distR="0" wp14:anchorId="68C33560" wp14:editId="02E01A35">
            <wp:extent cx="5943600" cy="2169795"/>
            <wp:effectExtent l="0" t="0" r="0" b="0"/>
            <wp:docPr id="7" name="Picture 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2169795"/>
                    </a:xfrm>
                    <a:prstGeom prst="rect">
                      <a:avLst/>
                    </a:prstGeom>
                  </pic:spPr>
                </pic:pic>
              </a:graphicData>
            </a:graphic>
          </wp:inline>
        </w:drawing>
      </w:r>
    </w:p>
    <w:p w14:paraId="4C1CAE29" w14:textId="77777777" w:rsidR="00AA29BF" w:rsidRDefault="00AA29BF" w:rsidP="00773705">
      <w:pPr>
        <w:spacing w:after="0" w:line="240" w:lineRule="auto"/>
      </w:pPr>
    </w:p>
    <w:p w14:paraId="1C01A2CD" w14:textId="77777777" w:rsidR="0000623E" w:rsidRDefault="0000623E" w:rsidP="00773705">
      <w:pPr>
        <w:spacing w:after="0" w:line="240" w:lineRule="auto"/>
      </w:pPr>
    </w:p>
    <w:p w14:paraId="3C9FB944" w14:textId="6A5A0F16" w:rsidR="00AA29BF" w:rsidRDefault="00AA29BF" w:rsidP="00773705">
      <w:pPr>
        <w:spacing w:after="0" w:line="240" w:lineRule="auto"/>
      </w:pPr>
      <w:r>
        <w:t xml:space="preserve">57. Liberty Tax sent a cease-and-desist letter to AMC dated April 27, 2022, and thereafter engaged in follow up communications with AMC and Sony, in which it put Defendants on notice that the Show </w:t>
      </w:r>
      <w:proofErr w:type="gramStart"/>
      <w:r>
        <w:t>infringed</w:t>
      </w:r>
      <w:proofErr w:type="gramEnd"/>
      <w:r>
        <w:t xml:space="preserve"> and tarnished Liberty Tax’s Trademarks and Trade Dress and that Liberty Tax objected to such depiction. </w:t>
      </w:r>
    </w:p>
    <w:p w14:paraId="685A2BE4" w14:textId="77777777" w:rsidR="00AA29BF" w:rsidRDefault="00AA29BF" w:rsidP="00773705">
      <w:pPr>
        <w:spacing w:after="0" w:line="240" w:lineRule="auto"/>
      </w:pPr>
    </w:p>
    <w:p w14:paraId="50566ED6" w14:textId="569334B7" w:rsidR="00AA29BF" w:rsidRDefault="00AA29BF" w:rsidP="00773705">
      <w:pPr>
        <w:spacing w:after="0" w:line="240" w:lineRule="auto"/>
      </w:pPr>
      <w:r>
        <w:t>58. Upon information and belief, Defendants continue to engage in unauthorized use and disparagement of Liberty Tax’s Trademarks and Trade Dress by distributing Episode 2 on multiple media outlets, including on the AMC channel, AMC+, and Google TV.</w:t>
      </w:r>
    </w:p>
    <w:p w14:paraId="7292B6EA" w14:textId="4FD8B376" w:rsidR="00AA29BF" w:rsidRDefault="00AA29BF" w:rsidP="00773705">
      <w:pPr>
        <w:spacing w:after="0" w:line="240" w:lineRule="auto"/>
        <w:rPr>
          <w:rFonts w:cstheme="minorHAnsi"/>
        </w:rPr>
      </w:pPr>
    </w:p>
    <w:p w14:paraId="47698464" w14:textId="3608D7F4" w:rsidR="00AA29BF" w:rsidRDefault="00AA29BF" w:rsidP="00773705">
      <w:pPr>
        <w:spacing w:after="0" w:line="240" w:lineRule="auto"/>
        <w:rPr>
          <w:rFonts w:cstheme="minorHAnsi"/>
        </w:rPr>
      </w:pPr>
    </w:p>
    <w:p w14:paraId="0C518D80" w14:textId="781F2BA0" w:rsidR="00AA29BF" w:rsidRDefault="00AA29BF" w:rsidP="00773705">
      <w:pPr>
        <w:spacing w:after="0" w:line="240" w:lineRule="auto"/>
        <w:rPr>
          <w:rFonts w:cstheme="minorHAnsi"/>
        </w:rPr>
      </w:pPr>
      <w:r>
        <w:rPr>
          <w:rFonts w:cstheme="minorHAnsi"/>
        </w:rPr>
        <w:t>Counts:</w:t>
      </w:r>
    </w:p>
    <w:p w14:paraId="5ED98F36" w14:textId="2F6C5306" w:rsidR="00AA29BF" w:rsidRDefault="00AA29BF" w:rsidP="00AA29BF">
      <w:pPr>
        <w:pStyle w:val="ListParagraph"/>
        <w:numPr>
          <w:ilvl w:val="0"/>
          <w:numId w:val="3"/>
        </w:numPr>
        <w:spacing w:after="0" w:line="240" w:lineRule="auto"/>
        <w:rPr>
          <w:rFonts w:cstheme="minorHAnsi"/>
        </w:rPr>
      </w:pPr>
      <w:r>
        <w:rPr>
          <w:rFonts w:cstheme="minorHAnsi"/>
        </w:rPr>
        <w:t>Trademark infringement 15 U.S.C. § 1114</w:t>
      </w:r>
    </w:p>
    <w:p w14:paraId="69B9D76E" w14:textId="2D1FF6D2" w:rsidR="00AA29BF" w:rsidRDefault="00AA29BF" w:rsidP="00AA29BF">
      <w:pPr>
        <w:pStyle w:val="ListParagraph"/>
        <w:spacing w:after="0" w:line="240" w:lineRule="auto"/>
        <w:rPr>
          <w:rFonts w:cstheme="minorHAnsi"/>
        </w:rPr>
      </w:pPr>
      <w:r>
        <w:rPr>
          <w:rFonts w:cstheme="minorHAnsi"/>
        </w:rPr>
        <w:t>“</w:t>
      </w:r>
      <w:proofErr w:type="gramStart"/>
      <w:r>
        <w:rPr>
          <w:rFonts w:cstheme="minorHAnsi"/>
        </w:rPr>
        <w:t>likelihood</w:t>
      </w:r>
      <w:proofErr w:type="gramEnd"/>
      <w:r>
        <w:rPr>
          <w:rFonts w:cstheme="minorHAnsi"/>
        </w:rPr>
        <w:t xml:space="preserve"> of causing confusion, mistake, deception as to the affiliation, connection, or association </w:t>
      </w:r>
      <w:r w:rsidR="00A56F5B">
        <w:rPr>
          <w:rFonts w:cstheme="minorHAnsi"/>
        </w:rPr>
        <w:t>with, or sponsorship or approval by, Liberty Tax”</w:t>
      </w:r>
    </w:p>
    <w:p w14:paraId="11136091" w14:textId="7E9E5591" w:rsidR="00AA29BF" w:rsidRDefault="00A56F5B" w:rsidP="00AA29BF">
      <w:pPr>
        <w:pStyle w:val="ListParagraph"/>
        <w:numPr>
          <w:ilvl w:val="0"/>
          <w:numId w:val="3"/>
        </w:numPr>
        <w:spacing w:after="0" w:line="240" w:lineRule="auto"/>
        <w:rPr>
          <w:rFonts w:cstheme="minorHAnsi"/>
        </w:rPr>
      </w:pPr>
      <w:r>
        <w:rPr>
          <w:rFonts w:cstheme="minorHAnsi"/>
        </w:rPr>
        <w:t>Trade Dress Infringement (same stat)</w:t>
      </w:r>
    </w:p>
    <w:p w14:paraId="1B45A818" w14:textId="0FEDB893" w:rsidR="00A56F5B" w:rsidRDefault="00A56F5B" w:rsidP="00A56F5B">
      <w:pPr>
        <w:pStyle w:val="ListParagraph"/>
        <w:spacing w:after="0" w:line="240" w:lineRule="auto"/>
        <w:rPr>
          <w:rFonts w:cstheme="minorHAnsi"/>
        </w:rPr>
      </w:pPr>
      <w:r>
        <w:t xml:space="preserve">¶81: </w:t>
      </w:r>
      <w:r>
        <w:t>Defendants’ unlawful conduct was and is knowing, deliberate, willful, and in bad faith and done with the intent to trade on the goodwill and reputation of Liberty Tax and its Trade Dress and to deceive consumers into believing that Liberty Tax was endorsed or was otherwise connected with the Show</w:t>
      </w:r>
    </w:p>
    <w:p w14:paraId="1EF6D6E2" w14:textId="6261C67D" w:rsidR="00A56F5B" w:rsidRDefault="0000623E" w:rsidP="00AA29BF">
      <w:pPr>
        <w:pStyle w:val="ListParagraph"/>
        <w:numPr>
          <w:ilvl w:val="0"/>
          <w:numId w:val="3"/>
        </w:numPr>
        <w:spacing w:after="0" w:line="240" w:lineRule="auto"/>
        <w:rPr>
          <w:rFonts w:cstheme="minorHAnsi"/>
        </w:rPr>
      </w:pPr>
      <w:r>
        <w:rPr>
          <w:rFonts w:cstheme="minorHAnsi"/>
        </w:rPr>
        <w:t>Trademark and trade dress dilution, 15 USC 1125(c)</w:t>
      </w:r>
    </w:p>
    <w:p w14:paraId="35D393C6" w14:textId="77777777" w:rsidR="0000623E" w:rsidRDefault="0000623E" w:rsidP="0000623E">
      <w:pPr>
        <w:spacing w:after="0" w:line="240" w:lineRule="auto"/>
      </w:pPr>
    </w:p>
    <w:p w14:paraId="05CA67A0" w14:textId="17EE8E3E" w:rsidR="0000623E" w:rsidRDefault="0000623E" w:rsidP="0000623E">
      <w:pPr>
        <w:spacing w:after="0" w:line="240" w:lineRule="auto"/>
      </w:pPr>
      <w:r>
        <w:t xml:space="preserve">93. Defendants’ trade dress for “Sweet Liberty Tax Services,” including the Statute of Liberty and red, white, and blue motif, is the same or substantially similar to Liberty Tax’s Trade </w:t>
      </w:r>
      <w:proofErr w:type="gramStart"/>
      <w:r>
        <w:t>Dress, and</w:t>
      </w:r>
      <w:proofErr w:type="gramEnd"/>
      <w:r>
        <w:t xml:space="preserve"> is used by Defendants in connection with services identical to those for which Liberty Tax uses such Trade Dress. </w:t>
      </w:r>
    </w:p>
    <w:p w14:paraId="3CA49769" w14:textId="77777777" w:rsidR="0000623E" w:rsidRDefault="0000623E" w:rsidP="0000623E">
      <w:pPr>
        <w:pStyle w:val="ListParagraph"/>
        <w:spacing w:after="0" w:line="240" w:lineRule="auto"/>
      </w:pPr>
    </w:p>
    <w:p w14:paraId="31149AD7" w14:textId="7E84FE65" w:rsidR="0000623E" w:rsidRDefault="0000623E" w:rsidP="0000623E">
      <w:pPr>
        <w:spacing w:after="0" w:line="240" w:lineRule="auto"/>
      </w:pPr>
      <w:r>
        <w:t xml:space="preserve">94. On information and belief, Defendants acted in bad faith and intended that television viewers believe that the tax preparation operation depicted, “Sweet Liberty Tax Services,” is a Liberty Tax location. Television viewers may not be sufficiently sophisticated to recognize that Sweet Liberty Tax Services is not depicting an actual Liberty Tax Service location. </w:t>
      </w:r>
    </w:p>
    <w:p w14:paraId="4F207628" w14:textId="2B61B3F9" w:rsidR="0000623E" w:rsidRDefault="0000623E" w:rsidP="0000623E">
      <w:pPr>
        <w:spacing w:after="0" w:line="240" w:lineRule="auto"/>
      </w:pPr>
      <w:r>
        <w:br/>
      </w:r>
    </w:p>
    <w:p w14:paraId="5C088592" w14:textId="761921ED" w:rsidR="0000623E" w:rsidRDefault="0000623E" w:rsidP="00AA29BF">
      <w:pPr>
        <w:pStyle w:val="ListParagraph"/>
        <w:numPr>
          <w:ilvl w:val="0"/>
          <w:numId w:val="3"/>
        </w:numPr>
        <w:spacing w:after="0" w:line="240" w:lineRule="auto"/>
        <w:rPr>
          <w:rFonts w:cstheme="minorHAnsi"/>
        </w:rPr>
      </w:pPr>
      <w:r>
        <w:rPr>
          <w:rFonts w:cstheme="minorHAnsi"/>
        </w:rPr>
        <w:lastRenderedPageBreak/>
        <w:t>Defamation</w:t>
      </w:r>
    </w:p>
    <w:p w14:paraId="5CDF8222" w14:textId="51AC0BEB" w:rsidR="0000623E" w:rsidRDefault="0000623E" w:rsidP="00AA29BF">
      <w:pPr>
        <w:pStyle w:val="ListParagraph"/>
        <w:numPr>
          <w:ilvl w:val="0"/>
          <w:numId w:val="3"/>
        </w:numPr>
        <w:spacing w:after="0" w:line="240" w:lineRule="auto"/>
        <w:rPr>
          <w:rFonts w:cstheme="minorHAnsi"/>
        </w:rPr>
      </w:pPr>
      <w:r>
        <w:rPr>
          <w:rFonts w:cstheme="minorHAnsi"/>
        </w:rPr>
        <w:t>Disparagement</w:t>
      </w:r>
    </w:p>
    <w:p w14:paraId="50522809" w14:textId="1A10361F" w:rsidR="00075B1E" w:rsidRDefault="00075B1E" w:rsidP="00AA29BF">
      <w:pPr>
        <w:pStyle w:val="ListParagraph"/>
        <w:numPr>
          <w:ilvl w:val="0"/>
          <w:numId w:val="3"/>
        </w:numPr>
        <w:spacing w:after="0" w:line="240" w:lineRule="auto"/>
        <w:rPr>
          <w:rFonts w:cstheme="minorHAnsi"/>
        </w:rPr>
      </w:pPr>
      <w:r>
        <w:rPr>
          <w:rFonts w:cstheme="minorHAnsi"/>
        </w:rPr>
        <w:t>Injurious Falsehoods</w:t>
      </w:r>
    </w:p>
    <w:p w14:paraId="0037C7A7" w14:textId="77777777" w:rsidR="00075B1E" w:rsidRDefault="00075B1E" w:rsidP="00075B1E">
      <w:pPr>
        <w:spacing w:after="0" w:line="240" w:lineRule="auto"/>
      </w:pPr>
    </w:p>
    <w:p w14:paraId="7AF8F828" w14:textId="24A8F124" w:rsidR="00075B1E" w:rsidRPr="00075B1E" w:rsidRDefault="00075B1E" w:rsidP="00075B1E">
      <w:pPr>
        <w:spacing w:after="0" w:line="240" w:lineRule="auto"/>
        <w:rPr>
          <w:rFonts w:cstheme="minorHAnsi"/>
        </w:rPr>
      </w:pPr>
      <w:r>
        <w:t>120. Defendants made false and derogatory statements about Liberty Tax’s business in the Show, without privilege, including that Liberty Tax is operated by criminals and engages in crimes, fraud, theft, and other deceptive business practices.</w:t>
      </w:r>
    </w:p>
    <w:p w14:paraId="580A7C5A" w14:textId="5FE97909" w:rsidR="0000623E" w:rsidRDefault="0000623E" w:rsidP="0000623E">
      <w:pPr>
        <w:spacing w:after="0" w:line="240" w:lineRule="auto"/>
        <w:rPr>
          <w:rFonts w:cstheme="minorHAnsi"/>
        </w:rPr>
      </w:pPr>
    </w:p>
    <w:p w14:paraId="6C459C4B" w14:textId="7BF3BAE9" w:rsidR="00472879" w:rsidRDefault="00472879" w:rsidP="00773705">
      <w:pPr>
        <w:spacing w:after="0" w:line="240" w:lineRule="auto"/>
        <w:rPr>
          <w:rFonts w:cstheme="minorHAnsi"/>
        </w:rPr>
      </w:pPr>
      <w:r>
        <w:rPr>
          <w:rFonts w:cstheme="minorHAnsi"/>
        </w:rPr>
        <w:t>Trade dress?</w:t>
      </w:r>
    </w:p>
    <w:p w14:paraId="00FC95A9" w14:textId="56A883B1" w:rsidR="00472879" w:rsidRDefault="00472879" w:rsidP="00773705">
      <w:pPr>
        <w:spacing w:after="0" w:line="240" w:lineRule="auto"/>
        <w:rPr>
          <w:rFonts w:cstheme="minorHAnsi"/>
        </w:rPr>
      </w:pPr>
      <w:r>
        <w:rPr>
          <w:rFonts w:cstheme="minorHAnsi"/>
        </w:rPr>
        <w:t>-packaging</w:t>
      </w:r>
    </w:p>
    <w:p w14:paraId="19D111D1" w14:textId="00A69C93" w:rsidR="00472879" w:rsidRDefault="00472879" w:rsidP="00773705">
      <w:pPr>
        <w:spacing w:after="0" w:line="240" w:lineRule="auto"/>
        <w:rPr>
          <w:rFonts w:cstheme="minorHAnsi"/>
        </w:rPr>
      </w:pPr>
      <w:r>
        <w:rPr>
          <w:rFonts w:cstheme="minorHAnsi"/>
        </w:rPr>
        <w:t xml:space="preserve">-the elements of </w:t>
      </w:r>
      <w:proofErr w:type="gramStart"/>
      <w:r>
        <w:rPr>
          <w:rFonts w:cstheme="minorHAnsi"/>
        </w:rPr>
        <w:t>all of</w:t>
      </w:r>
      <w:proofErr w:type="gramEnd"/>
      <w:r>
        <w:rPr>
          <w:rFonts w:cstheme="minorHAnsi"/>
        </w:rPr>
        <w:t xml:space="preserve"> the various elements that are used to promote a product or a service, including packaging, displays, décor, environment, configuration of the product itself</w:t>
      </w:r>
    </w:p>
    <w:p w14:paraId="5DD942FE" w14:textId="5355F0B3" w:rsidR="00472879" w:rsidRDefault="005440E0" w:rsidP="00773705">
      <w:pPr>
        <w:spacing w:after="0" w:line="240" w:lineRule="auto"/>
        <w:rPr>
          <w:rFonts w:cstheme="minorHAnsi"/>
        </w:rPr>
      </w:pPr>
      <w:r>
        <w:rPr>
          <w:rFonts w:cstheme="minorHAnsi"/>
        </w:rPr>
        <w:t>-</w:t>
      </w:r>
      <w:r w:rsidR="00472879">
        <w:rPr>
          <w:rFonts w:cstheme="minorHAnsi"/>
        </w:rPr>
        <w:t>Must be inherently distinctive &amp; misuse must cause consumer confusion</w:t>
      </w:r>
      <w:r>
        <w:rPr>
          <w:rFonts w:cstheme="minorHAnsi"/>
        </w:rPr>
        <w:t>, can’t be functional</w:t>
      </w:r>
    </w:p>
    <w:p w14:paraId="22FFD261" w14:textId="77777777" w:rsidR="005440E0" w:rsidRDefault="005440E0" w:rsidP="00773705">
      <w:pPr>
        <w:spacing w:after="0" w:line="240" w:lineRule="auto"/>
        <w:rPr>
          <w:rFonts w:cstheme="minorHAnsi"/>
        </w:rPr>
      </w:pPr>
    </w:p>
    <w:p w14:paraId="17CF7E64" w14:textId="0E3082D8" w:rsidR="00472879" w:rsidRDefault="00472879" w:rsidP="00773705">
      <w:pPr>
        <w:spacing w:after="0" w:line="240" w:lineRule="auto"/>
        <w:rPr>
          <w:rFonts w:cstheme="minorHAnsi"/>
        </w:rPr>
      </w:pPr>
    </w:p>
    <w:p w14:paraId="76185B01" w14:textId="77777777" w:rsidR="00472879" w:rsidRDefault="00472879" w:rsidP="00773705">
      <w:pPr>
        <w:spacing w:after="0" w:line="240" w:lineRule="auto"/>
        <w:rPr>
          <w:rFonts w:cstheme="minorHAnsi"/>
        </w:rPr>
      </w:pPr>
    </w:p>
    <w:p w14:paraId="27583751" w14:textId="77777777" w:rsidR="00472879" w:rsidRDefault="00472879" w:rsidP="00773705">
      <w:pPr>
        <w:spacing w:after="0" w:line="240" w:lineRule="auto"/>
        <w:rPr>
          <w:rFonts w:cstheme="minorHAnsi"/>
        </w:rPr>
      </w:pPr>
    </w:p>
    <w:p w14:paraId="20C7A2C5" w14:textId="77777777" w:rsidR="00472879" w:rsidRDefault="00472879" w:rsidP="00773705">
      <w:pPr>
        <w:spacing w:after="0" w:line="240" w:lineRule="auto"/>
        <w:rPr>
          <w:rFonts w:cstheme="minorHAnsi"/>
        </w:rPr>
      </w:pPr>
    </w:p>
    <w:p w14:paraId="4B4D536F" w14:textId="61448BAB" w:rsidR="00773705" w:rsidRDefault="00773705" w:rsidP="00773705">
      <w:pPr>
        <w:spacing w:after="0" w:line="240" w:lineRule="auto"/>
        <w:rPr>
          <w:rFonts w:cstheme="minorHAnsi"/>
        </w:rPr>
      </w:pPr>
      <w:r>
        <w:rPr>
          <w:rFonts w:cstheme="minorHAnsi"/>
        </w:rPr>
        <w:t>-</w:t>
      </w:r>
      <w:r w:rsidR="00472879">
        <w:rPr>
          <w:rFonts w:cstheme="minorHAnsi"/>
        </w:rPr>
        <w:t>answer was due yesterday (Sep. 1)</w:t>
      </w:r>
    </w:p>
    <w:p w14:paraId="49DF3564" w14:textId="22882F81" w:rsidR="00472879" w:rsidRDefault="00472879" w:rsidP="00773705">
      <w:pPr>
        <w:spacing w:after="0" w:line="240" w:lineRule="auto"/>
        <w:rPr>
          <w:rFonts w:cstheme="minorHAnsi"/>
        </w:rPr>
      </w:pPr>
      <w:r>
        <w:rPr>
          <w:rFonts w:cstheme="minorHAnsi"/>
        </w:rPr>
        <w:t>-got a 30-day extension to answer or file a dispositive motion (Oct. 3)</w:t>
      </w:r>
    </w:p>
    <w:p w14:paraId="5D933C4E" w14:textId="1BD6CE34" w:rsidR="00472879" w:rsidRDefault="00472879" w:rsidP="00773705">
      <w:pPr>
        <w:spacing w:after="0" w:line="240" w:lineRule="auto"/>
        <w:rPr>
          <w:rFonts w:cstheme="minorHAnsi"/>
        </w:rPr>
      </w:pPr>
      <w:r>
        <w:rPr>
          <w:rFonts w:cstheme="minorHAnsi"/>
        </w:rPr>
        <w:t>-</w:t>
      </w:r>
      <w:proofErr w:type="gramStart"/>
      <w:r>
        <w:rPr>
          <w:rFonts w:cstheme="minorHAnsi"/>
        </w:rPr>
        <w:t>so</w:t>
      </w:r>
      <w:proofErr w:type="gramEnd"/>
      <w:r>
        <w:rPr>
          <w:rFonts w:cstheme="minorHAnsi"/>
        </w:rPr>
        <w:t xml:space="preserve"> we’ll be following</w:t>
      </w:r>
    </w:p>
    <w:p w14:paraId="6C8FFCC1" w14:textId="77777777" w:rsidR="00773705" w:rsidRPr="00773705" w:rsidRDefault="00773705" w:rsidP="00773705">
      <w:pPr>
        <w:spacing w:after="0" w:line="240" w:lineRule="auto"/>
        <w:rPr>
          <w:rFonts w:cstheme="minorHAnsi"/>
        </w:rPr>
      </w:pPr>
    </w:p>
    <w:p w14:paraId="077D748C" w14:textId="3DF476BC" w:rsidR="00347807" w:rsidRDefault="0045423C" w:rsidP="0045423C">
      <w:pPr>
        <w:pStyle w:val="ListParagraph"/>
        <w:numPr>
          <w:ilvl w:val="0"/>
          <w:numId w:val="2"/>
        </w:numPr>
        <w:spacing w:after="0" w:line="240" w:lineRule="auto"/>
        <w:rPr>
          <w:rFonts w:cstheme="minorHAnsi"/>
        </w:rPr>
      </w:pPr>
      <w:r>
        <w:rPr>
          <w:rFonts w:cstheme="minorHAnsi"/>
        </w:rPr>
        <w:t>Trump’s Motions</w:t>
      </w:r>
    </w:p>
    <w:p w14:paraId="64411F75" w14:textId="3FADE474" w:rsidR="0045423C" w:rsidRDefault="0045423C" w:rsidP="0045423C">
      <w:pPr>
        <w:spacing w:after="0" w:line="240" w:lineRule="auto"/>
        <w:rPr>
          <w:rFonts w:cstheme="minorHAnsi"/>
        </w:rPr>
      </w:pPr>
    </w:p>
    <w:p w14:paraId="0D21FB87" w14:textId="247CA61F" w:rsidR="0045423C" w:rsidRDefault="0045423C" w:rsidP="0045423C">
      <w:pPr>
        <w:spacing w:after="0" w:line="240" w:lineRule="auto"/>
        <w:rPr>
          <w:color w:val="000000"/>
          <w:sz w:val="27"/>
          <w:szCs w:val="27"/>
          <w:shd w:val="clear" w:color="auto" w:fill="E0FFFF"/>
        </w:rPr>
      </w:pPr>
      <w:r>
        <w:rPr>
          <w:color w:val="000000"/>
          <w:sz w:val="27"/>
          <w:szCs w:val="27"/>
          <w:shd w:val="clear" w:color="auto" w:fill="E0FFFF"/>
        </w:rPr>
        <w:t>PAPERLESS Minute Entry for proceedings held before Judge Aileen M. Cannon: Motion Hearing held on September 1, 2022. The Court heard argument from the parties on </w:t>
      </w:r>
      <w:hyperlink r:id="rId19" w:history="1">
        <w:r>
          <w:rPr>
            <w:rStyle w:val="Hyperlink"/>
            <w:sz w:val="27"/>
            <w:szCs w:val="27"/>
            <w:shd w:val="clear" w:color="auto" w:fill="E0FFFF"/>
          </w:rPr>
          <w:t>1</w:t>
        </w:r>
      </w:hyperlink>
      <w:r>
        <w:rPr>
          <w:color w:val="000000"/>
          <w:sz w:val="27"/>
          <w:szCs w:val="27"/>
          <w:shd w:val="clear" w:color="auto" w:fill="E0FFFF"/>
        </w:rPr>
        <w:t xml:space="preserve"> Motion for Judicial Oversight and Additional Relief. Investigative Team Status Report [ECF No. 39] and Detailed Property Inventory [ECF No. 39-1] to be unsealed. Order to follow. Total time in court: 105 minutes. Attorney Appearances: Lindsey Halligan, James M. Trusty, M. Evan Corcoran, Christopher Michael </w:t>
      </w:r>
      <w:proofErr w:type="spellStart"/>
      <w:r>
        <w:rPr>
          <w:color w:val="000000"/>
          <w:sz w:val="27"/>
          <w:szCs w:val="27"/>
          <w:shd w:val="clear" w:color="auto" w:fill="E0FFFF"/>
        </w:rPr>
        <w:t>Kise</w:t>
      </w:r>
      <w:proofErr w:type="spellEnd"/>
      <w:r>
        <w:rPr>
          <w:color w:val="000000"/>
          <w:sz w:val="27"/>
          <w:szCs w:val="27"/>
          <w:shd w:val="clear" w:color="auto" w:fill="E0FFFF"/>
        </w:rPr>
        <w:t>, Jay Bratt, Juan Antonio Gonzalez, Julie Edelstein, Sophia Brill. Court Reporter: Diane Miller, 772-467-2337 / Diane_Miller@flsd.uscourts.gov. (ad) (Entered: 09/02/2022)</w:t>
      </w:r>
    </w:p>
    <w:p w14:paraId="5CFDCAB4" w14:textId="0F564B43" w:rsidR="0045423C" w:rsidRDefault="0045423C" w:rsidP="0045423C">
      <w:pPr>
        <w:spacing w:after="0" w:line="240" w:lineRule="auto"/>
        <w:rPr>
          <w:color w:val="000000"/>
          <w:sz w:val="27"/>
          <w:szCs w:val="27"/>
          <w:shd w:val="clear" w:color="auto" w:fill="E0FFFF"/>
        </w:rPr>
      </w:pPr>
    </w:p>
    <w:p w14:paraId="48675828" w14:textId="229921F7" w:rsidR="0045423C" w:rsidRDefault="0045423C" w:rsidP="0045423C">
      <w:pPr>
        <w:spacing w:after="0" w:line="240" w:lineRule="auto"/>
        <w:rPr>
          <w:rFonts w:cstheme="minorHAnsi"/>
        </w:rPr>
      </w:pPr>
      <w:r>
        <w:rPr>
          <w:rFonts w:cstheme="minorHAnsi"/>
        </w:rPr>
        <w:t>Here we go:</w:t>
      </w:r>
    </w:p>
    <w:p w14:paraId="67B8B447" w14:textId="405D7B88" w:rsidR="0045423C" w:rsidRDefault="0045423C" w:rsidP="0045423C">
      <w:pPr>
        <w:spacing w:after="0" w:line="240" w:lineRule="auto"/>
        <w:rPr>
          <w:rFonts w:cstheme="minorHAnsi"/>
        </w:rPr>
      </w:pPr>
      <w:hyperlink r:id="rId20" w:history="1">
        <w:r w:rsidRPr="007F7AD1">
          <w:rPr>
            <w:rStyle w:val="Hyperlink"/>
            <w:rFonts w:cstheme="minorHAnsi"/>
          </w:rPr>
          <w:t>https://openargs.com/wp-content/uploads/Unsealed-status-report.pdf</w:t>
        </w:r>
      </w:hyperlink>
    </w:p>
    <w:p w14:paraId="411DF8FA" w14:textId="44731E34" w:rsidR="0045423C" w:rsidRDefault="0045423C" w:rsidP="0045423C">
      <w:pPr>
        <w:spacing w:after="0" w:line="240" w:lineRule="auto"/>
        <w:rPr>
          <w:rFonts w:cstheme="minorHAnsi"/>
        </w:rPr>
      </w:pPr>
    </w:p>
    <w:p w14:paraId="0F5A89E9" w14:textId="7BDDCD1D" w:rsidR="00271AAE" w:rsidRDefault="00271AAE" w:rsidP="0045423C">
      <w:pPr>
        <w:spacing w:after="0" w:line="240" w:lineRule="auto"/>
        <w:rPr>
          <w:rFonts w:cstheme="minorHAnsi"/>
        </w:rPr>
      </w:pPr>
      <w:r>
        <w:rPr>
          <w:rFonts w:cstheme="minorHAnsi"/>
        </w:rPr>
        <w:t>-told you DOJ dared Trump to ask for it.</w:t>
      </w:r>
    </w:p>
    <w:p w14:paraId="4F9BE35E" w14:textId="742FEC90" w:rsidR="00271AAE" w:rsidRDefault="00271AAE" w:rsidP="0045423C">
      <w:pPr>
        <w:spacing w:after="0" w:line="240" w:lineRule="auto"/>
        <w:rPr>
          <w:rFonts w:cstheme="minorHAnsi"/>
        </w:rPr>
      </w:pPr>
      <w:r>
        <w:rPr>
          <w:rFonts w:cstheme="minorHAnsi"/>
        </w:rPr>
        <w:t>FN 1 notes that this is not the kind of information that would ordinarily be shared with the owner of a premises searched pursuant to a court-authorized criminal search warrant</w:t>
      </w:r>
    </w:p>
    <w:p w14:paraId="6D933A69" w14:textId="4434AFC7" w:rsidR="00271AAE" w:rsidRDefault="00271AAE" w:rsidP="0045423C">
      <w:pPr>
        <w:spacing w:after="0" w:line="240" w:lineRule="auto"/>
        <w:rPr>
          <w:rFonts w:cstheme="minorHAnsi"/>
        </w:rPr>
      </w:pPr>
    </w:p>
    <w:p w14:paraId="1A601383" w14:textId="77777777" w:rsidR="00113BF8" w:rsidRDefault="00271AAE" w:rsidP="0045423C">
      <w:pPr>
        <w:spacing w:after="0" w:line="240" w:lineRule="auto"/>
      </w:pPr>
      <w:r>
        <w:t>The</w:t>
      </w:r>
      <w:r>
        <w:t xml:space="preserve"> </w:t>
      </w:r>
      <w:r>
        <w:t>investigative</w:t>
      </w:r>
      <w:r>
        <w:t xml:space="preserve"> </w:t>
      </w:r>
      <w:r>
        <w:t>team has</w:t>
      </w:r>
      <w:r>
        <w:t xml:space="preserve"> </w:t>
      </w:r>
      <w:r>
        <w:t>reviewed</w:t>
      </w:r>
      <w:r>
        <w:t xml:space="preserve"> </w:t>
      </w:r>
      <w:r>
        <w:t>the</w:t>
      </w:r>
      <w:r>
        <w:t xml:space="preserve"> </w:t>
      </w:r>
      <w:r>
        <w:t>seized</w:t>
      </w:r>
      <w:r>
        <w:t xml:space="preserve"> </w:t>
      </w:r>
      <w:r>
        <w:t>materials</w:t>
      </w:r>
      <w:r>
        <w:t xml:space="preserve"> </w:t>
      </w:r>
      <w:r>
        <w:t>in</w:t>
      </w:r>
      <w:r>
        <w:t xml:space="preserve"> </w:t>
      </w:r>
      <w:r>
        <w:t>furtherance</w:t>
      </w:r>
      <w:r>
        <w:t xml:space="preserve"> </w:t>
      </w:r>
      <w:r>
        <w:t>of</w:t>
      </w:r>
      <w:r>
        <w:t xml:space="preserve"> </w:t>
      </w:r>
      <w:r>
        <w:t>its</w:t>
      </w:r>
      <w:r>
        <w:t xml:space="preserve"> </w:t>
      </w:r>
      <w:r>
        <w:t>ongoing i</w:t>
      </w:r>
      <w:r>
        <w:t>nve</w:t>
      </w:r>
      <w:r>
        <w:t>stigation,</w:t>
      </w:r>
      <w:r>
        <w:t xml:space="preserve"> e</w:t>
      </w:r>
      <w:r>
        <w:t>valuating the relevance and chara</w:t>
      </w:r>
      <w:r>
        <w:t>ct</w:t>
      </w:r>
      <w:r>
        <w:t xml:space="preserve">er of each item seized, and making preliminary determinations </w:t>
      </w:r>
      <w:r>
        <w:t>a</w:t>
      </w:r>
      <w:r>
        <w:t>bout investigative avenues suggested or warranted by the chara</w:t>
      </w:r>
      <w:r>
        <w:t xml:space="preserve">cter and nature of the seized items. </w:t>
      </w:r>
      <w:r>
        <w:t>The</w:t>
      </w:r>
      <w:r>
        <w:t xml:space="preserve"> </w:t>
      </w:r>
      <w:r>
        <w:t>seized materials</w:t>
      </w:r>
      <w:r>
        <w:t xml:space="preserve"> </w:t>
      </w:r>
      <w:r>
        <w:t>will</w:t>
      </w:r>
      <w:r>
        <w:t xml:space="preserve"> </w:t>
      </w:r>
      <w:r>
        <w:t>continue</w:t>
      </w:r>
      <w:r>
        <w:t xml:space="preserve"> </w:t>
      </w:r>
      <w:r>
        <w:t>to</w:t>
      </w:r>
      <w:r>
        <w:t xml:space="preserve"> </w:t>
      </w:r>
      <w:r>
        <w:t>be</w:t>
      </w:r>
      <w:r>
        <w:t xml:space="preserve"> </w:t>
      </w:r>
      <w:r>
        <w:t>used to further</w:t>
      </w:r>
      <w:r>
        <w:t xml:space="preserve"> </w:t>
      </w:r>
      <w:r>
        <w:t>the</w:t>
      </w:r>
      <w:r>
        <w:t xml:space="preserve"> </w:t>
      </w:r>
      <w:r>
        <w:t>government's</w:t>
      </w:r>
      <w:r>
        <w:t xml:space="preserve"> inve</w:t>
      </w:r>
      <w:r>
        <w:t>stigation,</w:t>
      </w:r>
      <w:r>
        <w:t xml:space="preserve"> </w:t>
      </w:r>
      <w:r>
        <w:t>and the</w:t>
      </w:r>
      <w:r>
        <w:t xml:space="preserve"> investigative </w:t>
      </w:r>
      <w:r>
        <w:t>team w</w:t>
      </w:r>
      <w:r>
        <w:t xml:space="preserve">ill </w:t>
      </w:r>
      <w:r>
        <w:t>continue</w:t>
      </w:r>
      <w:r>
        <w:t xml:space="preserve"> </w:t>
      </w:r>
      <w:r>
        <w:t>to use</w:t>
      </w:r>
      <w:r>
        <w:t xml:space="preserve"> </w:t>
      </w:r>
      <w:r>
        <w:t>and evaluate</w:t>
      </w:r>
      <w:r>
        <w:t xml:space="preserve"> </w:t>
      </w:r>
      <w:r>
        <w:t>the</w:t>
      </w:r>
      <w:r>
        <w:t xml:space="preserve"> </w:t>
      </w:r>
      <w:r>
        <w:t>seized</w:t>
      </w:r>
      <w:r>
        <w:t xml:space="preserve"> </w:t>
      </w:r>
      <w:r>
        <w:t>m</w:t>
      </w:r>
      <w:r>
        <w:t>a</w:t>
      </w:r>
      <w:r>
        <w:t>terials</w:t>
      </w:r>
      <w:r>
        <w:t xml:space="preserve"> </w:t>
      </w:r>
      <w:r>
        <w:t>as</w:t>
      </w:r>
      <w:r>
        <w:t xml:space="preserve"> </w:t>
      </w:r>
      <w:r>
        <w:t>it</w:t>
      </w:r>
      <w:r>
        <w:t xml:space="preserve"> </w:t>
      </w:r>
      <w:r>
        <w:t>takes</w:t>
      </w:r>
      <w:r>
        <w:t xml:space="preserve"> </w:t>
      </w:r>
      <w:r>
        <w:t>further</w:t>
      </w:r>
      <w:r>
        <w:t xml:space="preserve"> </w:t>
      </w:r>
      <w:r>
        <w:t>investigative</w:t>
      </w:r>
      <w:r>
        <w:t xml:space="preserve"> </w:t>
      </w:r>
      <w:r>
        <w:t>steps,</w:t>
      </w:r>
      <w:r>
        <w:t xml:space="preserve"> </w:t>
      </w:r>
      <w:r>
        <w:t>such</w:t>
      </w:r>
      <w:r>
        <w:t xml:space="preserve"> </w:t>
      </w:r>
      <w:r>
        <w:t>as</w:t>
      </w:r>
      <w:r>
        <w:t xml:space="preserve"> </w:t>
      </w:r>
      <w:r>
        <w:t>through</w:t>
      </w:r>
      <w:r>
        <w:t xml:space="preserve"> </w:t>
      </w:r>
      <w:r>
        <w:t>additional wi</w:t>
      </w:r>
      <w:r>
        <w:t>tne</w:t>
      </w:r>
      <w:r>
        <w:t>ss</w:t>
      </w:r>
      <w:r>
        <w:t xml:space="preserve"> </w:t>
      </w:r>
      <w:r>
        <w:t>interviews</w:t>
      </w:r>
      <w:r>
        <w:t xml:space="preserve"> </w:t>
      </w:r>
      <w:r>
        <w:t>and</w:t>
      </w:r>
      <w:r>
        <w:t xml:space="preserve"> grand jury practice</w:t>
      </w:r>
      <w:r>
        <w:t>. Additional</w:t>
      </w:r>
      <w:r>
        <w:t>l</w:t>
      </w:r>
      <w:r>
        <w:t>y,</w:t>
      </w:r>
      <w:r>
        <w:t xml:space="preserve"> </w:t>
      </w:r>
      <w:r>
        <w:t>al</w:t>
      </w:r>
      <w:r>
        <w:t>l e</w:t>
      </w:r>
      <w:r>
        <w:t>vidence</w:t>
      </w:r>
      <w:r>
        <w:t xml:space="preserve"> </w:t>
      </w:r>
      <w:r>
        <w:lastRenderedPageBreak/>
        <w:t>pertaining</w:t>
      </w:r>
      <w:r>
        <w:t xml:space="preserve"> </w:t>
      </w:r>
      <w:r>
        <w:t>to</w:t>
      </w:r>
      <w:r>
        <w:t xml:space="preserve"> </w:t>
      </w:r>
      <w:r>
        <w:t>the seized</w:t>
      </w:r>
      <w:r>
        <w:t xml:space="preserve"> </w:t>
      </w:r>
      <w:r>
        <w:t>items</w:t>
      </w:r>
      <w:r>
        <w:t xml:space="preserve"> </w:t>
      </w:r>
      <w:r>
        <w:t>- including,</w:t>
      </w:r>
      <w:r>
        <w:t xml:space="preserve"> </w:t>
      </w:r>
      <w:r>
        <w:t>but</w:t>
      </w:r>
      <w:r>
        <w:t xml:space="preserve"> </w:t>
      </w:r>
      <w:r>
        <w:t>not</w:t>
      </w:r>
      <w:r>
        <w:t xml:space="preserve"> </w:t>
      </w:r>
      <w:r>
        <w:t>limited</w:t>
      </w:r>
      <w:r>
        <w:t xml:space="preserve"> </w:t>
      </w:r>
      <w:r>
        <w:t>to,</w:t>
      </w:r>
      <w:r>
        <w:t xml:space="preserve"> </w:t>
      </w:r>
      <w:r>
        <w:t>the</w:t>
      </w:r>
      <w:r>
        <w:t xml:space="preserve"> </w:t>
      </w:r>
      <w:r>
        <w:t>na</w:t>
      </w:r>
      <w:r>
        <w:t xml:space="preserve">ture and </w:t>
      </w:r>
      <w:proofErr w:type="gramStart"/>
      <w:r>
        <w:t>manner in which</w:t>
      </w:r>
      <w:proofErr w:type="gramEnd"/>
      <w:r>
        <w:t xml:space="preserve"> they were stored, as well as any evidence with respect to particular documents or items of interest – will inform the government’s investigation. Thus, it i</w:t>
      </w:r>
      <w:r>
        <w:t>s important to note,</w:t>
      </w:r>
      <w:r>
        <w:t xml:space="preserve"> </w:t>
      </w:r>
      <w:r>
        <w:t>''review''</w:t>
      </w:r>
      <w:r>
        <w:t xml:space="preserve"> </w:t>
      </w:r>
      <w:r>
        <w:t>of</w:t>
      </w:r>
      <w:r>
        <w:t xml:space="preserve"> </w:t>
      </w:r>
      <w:r>
        <w:t>the seized materials</w:t>
      </w:r>
      <w:r>
        <w:t xml:space="preserve"> </w:t>
      </w:r>
      <w:r>
        <w:t>is</w:t>
      </w:r>
      <w:r>
        <w:t xml:space="preserve"> </w:t>
      </w:r>
      <w:r>
        <w:t>not</w:t>
      </w:r>
      <w:r>
        <w:t xml:space="preserve"> </w:t>
      </w:r>
      <w:r>
        <w:t>a</w:t>
      </w:r>
      <w:r>
        <w:t xml:space="preserve"> </w:t>
      </w:r>
      <w:r>
        <w:t>single</w:t>
      </w:r>
      <w:r>
        <w:t xml:space="preserve"> </w:t>
      </w:r>
      <w:r>
        <w:t>investigative</w:t>
      </w:r>
      <w:r>
        <w:t xml:space="preserve"> </w:t>
      </w:r>
      <w:r>
        <w:t>step</w:t>
      </w:r>
      <w:r>
        <w:t xml:space="preserve"> </w:t>
      </w:r>
      <w:r>
        <w:t>but</w:t>
      </w:r>
      <w:r>
        <w:t xml:space="preserve"> </w:t>
      </w:r>
      <w:r>
        <w:t>an</w:t>
      </w:r>
      <w:r>
        <w:t xml:space="preserve"> </w:t>
      </w:r>
      <w:r>
        <w:t>ongoing</w:t>
      </w:r>
      <w:r>
        <w:t xml:space="preserve"> </w:t>
      </w:r>
      <w:r>
        <w:t>process</w:t>
      </w:r>
      <w:r>
        <w:t xml:space="preserve"> </w:t>
      </w:r>
      <w:r>
        <w:t>in</w:t>
      </w:r>
      <w:r>
        <w:t xml:space="preserve"> this active criminal investigation. That said, the government can confirm </w:t>
      </w:r>
      <w:r w:rsidR="00113BF8">
        <w:t>for the Court that the investigative team has already examined every item seized (other than materials that remain subject to the filter protocols) even as its investigation and further review continues. The investigative team has been and will be continually mindful of the potential for attorney-client privilege issues and the filter protocols contained in the search warrant.</w:t>
      </w:r>
    </w:p>
    <w:p w14:paraId="15ADF804" w14:textId="0E5F5CD2" w:rsidR="00113BF8" w:rsidRDefault="00113BF8" w:rsidP="0045423C">
      <w:pPr>
        <w:spacing w:after="0" w:line="240" w:lineRule="auto"/>
      </w:pPr>
    </w:p>
    <w:p w14:paraId="7B78AE51" w14:textId="2885E3D2" w:rsidR="00113BF8" w:rsidRDefault="00113BF8" w:rsidP="0045423C">
      <w:pPr>
        <w:spacing w:after="0" w:line="240" w:lineRule="auto"/>
      </w:pPr>
      <w:r>
        <w:t>Then we have the 8-page inventory</w:t>
      </w:r>
    </w:p>
    <w:p w14:paraId="3381AB15" w14:textId="77777777" w:rsidR="00113BF8" w:rsidRDefault="00113BF8" w:rsidP="0045423C">
      <w:pPr>
        <w:spacing w:after="0" w:line="240" w:lineRule="auto"/>
      </w:pPr>
    </w:p>
    <w:p w14:paraId="15EF0A00" w14:textId="3C275BE2" w:rsidR="00113BF8" w:rsidRDefault="003B3346" w:rsidP="0045423C">
      <w:pPr>
        <w:spacing w:after="0" w:line="240" w:lineRule="auto"/>
      </w:pPr>
      <w:r>
        <w:t>[describe]</w:t>
      </w:r>
    </w:p>
    <w:sectPr w:rsidR="00113BF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DF40" w14:textId="77777777" w:rsidR="00781A40" w:rsidRDefault="00781A40" w:rsidP="00761621">
      <w:pPr>
        <w:spacing w:after="0" w:line="240" w:lineRule="auto"/>
      </w:pPr>
      <w:r>
        <w:separator/>
      </w:r>
    </w:p>
  </w:endnote>
  <w:endnote w:type="continuationSeparator" w:id="0">
    <w:p w14:paraId="5C8BD1D7" w14:textId="77777777" w:rsidR="00781A40" w:rsidRDefault="00781A40" w:rsidP="0076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323792"/>
      <w:docPartObj>
        <w:docPartGallery w:val="Page Numbers (Bottom of Page)"/>
        <w:docPartUnique/>
      </w:docPartObj>
    </w:sdtPr>
    <w:sdtEndPr>
      <w:rPr>
        <w:noProof/>
      </w:rPr>
    </w:sdtEndPr>
    <w:sdtContent>
      <w:p w14:paraId="22CC93AF" w14:textId="5DB1CA0F" w:rsidR="00761621" w:rsidRDefault="007616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D80D5B" w14:textId="77777777" w:rsidR="00761621" w:rsidRDefault="0076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31C5" w14:textId="77777777" w:rsidR="00781A40" w:rsidRDefault="00781A40" w:rsidP="00761621">
      <w:pPr>
        <w:spacing w:after="0" w:line="240" w:lineRule="auto"/>
      </w:pPr>
      <w:r>
        <w:separator/>
      </w:r>
    </w:p>
  </w:footnote>
  <w:footnote w:type="continuationSeparator" w:id="0">
    <w:p w14:paraId="03E29E7C" w14:textId="77777777" w:rsidR="00781A40" w:rsidRDefault="00781A40" w:rsidP="0076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CC5"/>
    <w:multiLevelType w:val="hybridMultilevel"/>
    <w:tmpl w:val="35D0EE48"/>
    <w:lvl w:ilvl="0" w:tplc="59545D5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D2880"/>
    <w:multiLevelType w:val="hybridMultilevel"/>
    <w:tmpl w:val="769838D8"/>
    <w:lvl w:ilvl="0" w:tplc="85908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F61F0"/>
    <w:multiLevelType w:val="hybridMultilevel"/>
    <w:tmpl w:val="6804DDC4"/>
    <w:lvl w:ilvl="0" w:tplc="1BAE2D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051312">
    <w:abstractNumId w:val="0"/>
  </w:num>
  <w:num w:numId="2" w16cid:durableId="831481852">
    <w:abstractNumId w:val="2"/>
  </w:num>
  <w:num w:numId="3" w16cid:durableId="90199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7A51"/>
    <w:rsid w:val="0000623E"/>
    <w:rsid w:val="00040C02"/>
    <w:rsid w:val="00075B1E"/>
    <w:rsid w:val="00097A51"/>
    <w:rsid w:val="00113BF8"/>
    <w:rsid w:val="0020652B"/>
    <w:rsid w:val="00271AAE"/>
    <w:rsid w:val="00332AD6"/>
    <w:rsid w:val="00347807"/>
    <w:rsid w:val="003B3346"/>
    <w:rsid w:val="0045423C"/>
    <w:rsid w:val="00472879"/>
    <w:rsid w:val="004A5DF1"/>
    <w:rsid w:val="00533C19"/>
    <w:rsid w:val="005440E0"/>
    <w:rsid w:val="00621EAA"/>
    <w:rsid w:val="006C0E68"/>
    <w:rsid w:val="00726D36"/>
    <w:rsid w:val="00761621"/>
    <w:rsid w:val="00773705"/>
    <w:rsid w:val="00781A40"/>
    <w:rsid w:val="00800EE2"/>
    <w:rsid w:val="00A56F5B"/>
    <w:rsid w:val="00A70CBD"/>
    <w:rsid w:val="00AA29BF"/>
    <w:rsid w:val="00B827FB"/>
    <w:rsid w:val="00F06CBB"/>
    <w:rsid w:val="00F3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C757"/>
  <w15:chartTrackingRefBased/>
  <w15:docId w15:val="{26215ADB-D692-4BD2-9051-D9E94226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A51"/>
    <w:pPr>
      <w:ind w:left="720"/>
      <w:contextualSpacing/>
    </w:pPr>
  </w:style>
  <w:style w:type="character" w:styleId="Hyperlink">
    <w:name w:val="Hyperlink"/>
    <w:basedOn w:val="DefaultParagraphFont"/>
    <w:uiPriority w:val="99"/>
    <w:unhideWhenUsed/>
    <w:rsid w:val="00A70CBD"/>
    <w:rPr>
      <w:color w:val="0563C1" w:themeColor="hyperlink"/>
      <w:u w:val="single"/>
    </w:rPr>
  </w:style>
  <w:style w:type="character" w:styleId="UnresolvedMention">
    <w:name w:val="Unresolved Mention"/>
    <w:basedOn w:val="DefaultParagraphFont"/>
    <w:uiPriority w:val="99"/>
    <w:semiHidden/>
    <w:unhideWhenUsed/>
    <w:rsid w:val="00A70CBD"/>
    <w:rPr>
      <w:color w:val="605E5C"/>
      <w:shd w:val="clear" w:color="auto" w:fill="E1DFDD"/>
    </w:rPr>
  </w:style>
  <w:style w:type="character" w:styleId="Emphasis">
    <w:name w:val="Emphasis"/>
    <w:basedOn w:val="DefaultParagraphFont"/>
    <w:uiPriority w:val="20"/>
    <w:qFormat/>
    <w:rsid w:val="00621EAA"/>
    <w:rPr>
      <w:i/>
      <w:iCs/>
    </w:rPr>
  </w:style>
  <w:style w:type="character" w:customStyle="1" w:styleId="cosearchterm">
    <w:name w:val="co_searchterm"/>
    <w:basedOn w:val="DefaultParagraphFont"/>
    <w:rsid w:val="00621EAA"/>
  </w:style>
  <w:style w:type="character" w:styleId="Strong">
    <w:name w:val="Strong"/>
    <w:basedOn w:val="DefaultParagraphFont"/>
    <w:uiPriority w:val="22"/>
    <w:qFormat/>
    <w:rsid w:val="00621EAA"/>
    <w:rPr>
      <w:b/>
      <w:bCs/>
    </w:rPr>
  </w:style>
  <w:style w:type="paragraph" w:styleId="Header">
    <w:name w:val="header"/>
    <w:basedOn w:val="Normal"/>
    <w:link w:val="HeaderChar"/>
    <w:uiPriority w:val="99"/>
    <w:unhideWhenUsed/>
    <w:rsid w:val="00761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621"/>
  </w:style>
  <w:style w:type="paragraph" w:styleId="Footer">
    <w:name w:val="footer"/>
    <w:basedOn w:val="Normal"/>
    <w:link w:val="FooterChar"/>
    <w:uiPriority w:val="99"/>
    <w:unhideWhenUsed/>
    <w:rsid w:val="00761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045907">
      <w:bodyDiv w:val="1"/>
      <w:marLeft w:val="0"/>
      <w:marRight w:val="0"/>
      <w:marTop w:val="0"/>
      <w:marBottom w:val="0"/>
      <w:divBdr>
        <w:top w:val="none" w:sz="0" w:space="0" w:color="auto"/>
        <w:left w:val="none" w:sz="0" w:space="0" w:color="auto"/>
        <w:bottom w:val="none" w:sz="0" w:space="0" w:color="auto"/>
        <w:right w:val="none" w:sz="0" w:space="0" w:color="auto"/>
      </w:divBdr>
      <w:divsChild>
        <w:div w:id="1400128207">
          <w:marLeft w:val="0"/>
          <w:marRight w:val="150"/>
          <w:marTop w:val="0"/>
          <w:marBottom w:val="0"/>
          <w:divBdr>
            <w:top w:val="single" w:sz="6" w:space="0" w:color="999999"/>
            <w:left w:val="single" w:sz="6" w:space="0" w:color="999999"/>
            <w:bottom w:val="single" w:sz="6" w:space="0" w:color="999999"/>
            <w:right w:val="single" w:sz="6" w:space="0" w:color="999999"/>
          </w:divBdr>
        </w:div>
        <w:div w:id="1630936314">
          <w:marLeft w:val="150"/>
          <w:marRight w:val="150"/>
          <w:marTop w:val="0"/>
          <w:marBottom w:val="0"/>
          <w:divBdr>
            <w:top w:val="none" w:sz="0" w:space="0" w:color="auto"/>
            <w:left w:val="none" w:sz="0" w:space="0" w:color="auto"/>
            <w:bottom w:val="none" w:sz="0" w:space="0" w:color="auto"/>
            <w:right w:val="none" w:sz="0" w:space="0" w:color="auto"/>
          </w:divBdr>
          <w:divsChild>
            <w:div w:id="641740586">
              <w:marLeft w:val="0"/>
              <w:marRight w:val="0"/>
              <w:marTop w:val="0"/>
              <w:marBottom w:val="0"/>
              <w:divBdr>
                <w:top w:val="none" w:sz="0" w:space="0" w:color="auto"/>
                <w:left w:val="none" w:sz="0" w:space="0" w:color="auto"/>
                <w:bottom w:val="none" w:sz="0" w:space="0" w:color="auto"/>
                <w:right w:val="none" w:sz="0" w:space="0" w:color="auto"/>
              </w:divBdr>
            </w:div>
          </w:divsChild>
        </w:div>
        <w:div w:id="1111701053">
          <w:marLeft w:val="0"/>
          <w:marRight w:val="150"/>
          <w:marTop w:val="0"/>
          <w:marBottom w:val="0"/>
          <w:divBdr>
            <w:top w:val="single" w:sz="6" w:space="0" w:color="999999"/>
            <w:left w:val="single" w:sz="6" w:space="0" w:color="999999"/>
            <w:bottom w:val="single" w:sz="6" w:space="0" w:color="999999"/>
            <w:right w:val="single" w:sz="6" w:space="0" w:color="999999"/>
          </w:divBdr>
        </w:div>
        <w:div w:id="2040859587">
          <w:marLeft w:val="150"/>
          <w:marRight w:val="150"/>
          <w:marTop w:val="0"/>
          <w:marBottom w:val="0"/>
          <w:divBdr>
            <w:top w:val="none" w:sz="0" w:space="0" w:color="auto"/>
            <w:left w:val="none" w:sz="0" w:space="0" w:color="auto"/>
            <w:bottom w:val="none" w:sz="0" w:space="0" w:color="auto"/>
            <w:right w:val="none" w:sz="0" w:space="0" w:color="auto"/>
          </w:divBdr>
          <w:divsChild>
            <w:div w:id="1686789600">
              <w:marLeft w:val="0"/>
              <w:marRight w:val="0"/>
              <w:marTop w:val="0"/>
              <w:marBottom w:val="0"/>
              <w:divBdr>
                <w:top w:val="none" w:sz="0" w:space="0" w:color="auto"/>
                <w:left w:val="none" w:sz="0" w:space="0" w:color="auto"/>
                <w:bottom w:val="none" w:sz="0" w:space="0" w:color="auto"/>
                <w:right w:val="none" w:sz="0" w:space="0" w:color="auto"/>
              </w:divBdr>
            </w:div>
          </w:divsChild>
        </w:div>
        <w:div w:id="1200121293">
          <w:marLeft w:val="0"/>
          <w:marRight w:val="150"/>
          <w:marTop w:val="0"/>
          <w:marBottom w:val="0"/>
          <w:divBdr>
            <w:top w:val="single" w:sz="6" w:space="0" w:color="999999"/>
            <w:left w:val="single" w:sz="6" w:space="0" w:color="999999"/>
            <w:bottom w:val="single" w:sz="6" w:space="0" w:color="999999"/>
            <w:right w:val="single" w:sz="6" w:space="0" w:color="999999"/>
          </w:divBdr>
        </w:div>
        <w:div w:id="864370639">
          <w:marLeft w:val="150"/>
          <w:marRight w:val="150"/>
          <w:marTop w:val="0"/>
          <w:marBottom w:val="0"/>
          <w:divBdr>
            <w:top w:val="none" w:sz="0" w:space="0" w:color="auto"/>
            <w:left w:val="none" w:sz="0" w:space="0" w:color="auto"/>
            <w:bottom w:val="none" w:sz="0" w:space="0" w:color="auto"/>
            <w:right w:val="none" w:sz="0" w:space="0" w:color="auto"/>
          </w:divBdr>
          <w:divsChild>
            <w:div w:id="199510443">
              <w:marLeft w:val="0"/>
              <w:marRight w:val="0"/>
              <w:marTop w:val="0"/>
              <w:marBottom w:val="0"/>
              <w:divBdr>
                <w:top w:val="none" w:sz="0" w:space="0" w:color="auto"/>
                <w:left w:val="none" w:sz="0" w:space="0" w:color="auto"/>
                <w:bottom w:val="none" w:sz="0" w:space="0" w:color="auto"/>
                <w:right w:val="none" w:sz="0" w:space="0" w:color="auto"/>
              </w:divBdr>
            </w:div>
          </w:divsChild>
        </w:div>
        <w:div w:id="200753059">
          <w:marLeft w:val="0"/>
          <w:marRight w:val="150"/>
          <w:marTop w:val="0"/>
          <w:marBottom w:val="0"/>
          <w:divBdr>
            <w:top w:val="single" w:sz="6" w:space="0" w:color="999999"/>
            <w:left w:val="single" w:sz="6" w:space="0" w:color="999999"/>
            <w:bottom w:val="single" w:sz="6" w:space="0" w:color="999999"/>
            <w:right w:val="single" w:sz="6" w:space="0" w:color="999999"/>
          </w:divBdr>
        </w:div>
        <w:div w:id="745609331">
          <w:marLeft w:val="150"/>
          <w:marRight w:val="150"/>
          <w:marTop w:val="0"/>
          <w:marBottom w:val="0"/>
          <w:divBdr>
            <w:top w:val="none" w:sz="0" w:space="0" w:color="auto"/>
            <w:left w:val="none" w:sz="0" w:space="0" w:color="auto"/>
            <w:bottom w:val="none" w:sz="0" w:space="0" w:color="auto"/>
            <w:right w:val="none" w:sz="0" w:space="0" w:color="auto"/>
          </w:divBdr>
          <w:divsChild>
            <w:div w:id="20531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724">
      <w:bodyDiv w:val="1"/>
      <w:marLeft w:val="0"/>
      <w:marRight w:val="0"/>
      <w:marTop w:val="0"/>
      <w:marBottom w:val="0"/>
      <w:divBdr>
        <w:top w:val="none" w:sz="0" w:space="0" w:color="auto"/>
        <w:left w:val="none" w:sz="0" w:space="0" w:color="auto"/>
        <w:bottom w:val="none" w:sz="0" w:space="0" w:color="auto"/>
        <w:right w:val="none" w:sz="0" w:space="0" w:color="auto"/>
      </w:divBdr>
      <w:divsChild>
        <w:div w:id="1421295269">
          <w:marLeft w:val="0"/>
          <w:marRight w:val="0"/>
          <w:marTop w:val="240"/>
          <w:marBottom w:val="0"/>
          <w:divBdr>
            <w:top w:val="none" w:sz="0" w:space="0" w:color="auto"/>
            <w:left w:val="none" w:sz="0" w:space="0" w:color="auto"/>
            <w:bottom w:val="none" w:sz="0" w:space="0" w:color="auto"/>
            <w:right w:val="none" w:sz="0" w:space="0" w:color="auto"/>
          </w:divBdr>
          <w:divsChild>
            <w:div w:id="255284919">
              <w:marLeft w:val="0"/>
              <w:marRight w:val="0"/>
              <w:marTop w:val="0"/>
              <w:marBottom w:val="0"/>
              <w:divBdr>
                <w:top w:val="none" w:sz="0" w:space="0" w:color="auto"/>
                <w:left w:val="none" w:sz="0" w:space="0" w:color="auto"/>
                <w:bottom w:val="none" w:sz="0" w:space="0" w:color="auto"/>
                <w:right w:val="none" w:sz="0" w:space="0" w:color="auto"/>
              </w:divBdr>
              <w:divsChild>
                <w:div w:id="11018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4332">
          <w:marLeft w:val="0"/>
          <w:marRight w:val="0"/>
          <w:marTop w:val="240"/>
          <w:marBottom w:val="0"/>
          <w:divBdr>
            <w:top w:val="none" w:sz="0" w:space="0" w:color="auto"/>
            <w:left w:val="none" w:sz="0" w:space="0" w:color="auto"/>
            <w:bottom w:val="none" w:sz="0" w:space="0" w:color="auto"/>
            <w:right w:val="none" w:sz="0" w:space="0" w:color="auto"/>
          </w:divBdr>
          <w:divsChild>
            <w:div w:id="796921554">
              <w:marLeft w:val="0"/>
              <w:marRight w:val="0"/>
              <w:marTop w:val="0"/>
              <w:marBottom w:val="0"/>
              <w:divBdr>
                <w:top w:val="none" w:sz="0" w:space="0" w:color="auto"/>
                <w:left w:val="none" w:sz="0" w:space="0" w:color="auto"/>
                <w:bottom w:val="none" w:sz="0" w:space="0" w:color="auto"/>
                <w:right w:val="none" w:sz="0" w:space="0" w:color="auto"/>
              </w:divBdr>
              <w:divsChild>
                <w:div w:id="1523006236">
                  <w:marLeft w:val="0"/>
                  <w:marRight w:val="0"/>
                  <w:marTop w:val="0"/>
                  <w:marBottom w:val="0"/>
                  <w:divBdr>
                    <w:top w:val="none" w:sz="0" w:space="0" w:color="auto"/>
                    <w:left w:val="none" w:sz="0" w:space="0" w:color="auto"/>
                    <w:bottom w:val="none" w:sz="0" w:space="0" w:color="auto"/>
                    <w:right w:val="none" w:sz="0" w:space="0" w:color="auto"/>
                  </w:divBdr>
                </w:div>
              </w:divsChild>
            </w:div>
            <w:div w:id="808791351">
              <w:marLeft w:val="0"/>
              <w:marRight w:val="0"/>
              <w:marTop w:val="240"/>
              <w:marBottom w:val="0"/>
              <w:divBdr>
                <w:top w:val="none" w:sz="0" w:space="0" w:color="auto"/>
                <w:left w:val="none" w:sz="0" w:space="0" w:color="auto"/>
                <w:bottom w:val="none" w:sz="0" w:space="0" w:color="auto"/>
                <w:right w:val="none" w:sz="0" w:space="0" w:color="auto"/>
              </w:divBdr>
              <w:divsChild>
                <w:div w:id="827868346">
                  <w:marLeft w:val="0"/>
                  <w:marRight w:val="0"/>
                  <w:marTop w:val="0"/>
                  <w:marBottom w:val="0"/>
                  <w:divBdr>
                    <w:top w:val="none" w:sz="0" w:space="0" w:color="auto"/>
                    <w:left w:val="none" w:sz="0" w:space="0" w:color="auto"/>
                    <w:bottom w:val="none" w:sz="0" w:space="0" w:color="auto"/>
                    <w:right w:val="none" w:sz="0" w:space="0" w:color="auto"/>
                  </w:divBdr>
                  <w:divsChild>
                    <w:div w:id="7211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80685">
              <w:marLeft w:val="0"/>
              <w:marRight w:val="0"/>
              <w:marTop w:val="240"/>
              <w:marBottom w:val="0"/>
              <w:divBdr>
                <w:top w:val="none" w:sz="0" w:space="0" w:color="auto"/>
                <w:left w:val="none" w:sz="0" w:space="0" w:color="auto"/>
                <w:bottom w:val="none" w:sz="0" w:space="0" w:color="auto"/>
                <w:right w:val="none" w:sz="0" w:space="0" w:color="auto"/>
              </w:divBdr>
              <w:divsChild>
                <w:div w:id="1470778786">
                  <w:marLeft w:val="0"/>
                  <w:marRight w:val="0"/>
                  <w:marTop w:val="0"/>
                  <w:marBottom w:val="0"/>
                  <w:divBdr>
                    <w:top w:val="none" w:sz="0" w:space="0" w:color="auto"/>
                    <w:left w:val="none" w:sz="0" w:space="0" w:color="auto"/>
                    <w:bottom w:val="none" w:sz="0" w:space="0" w:color="auto"/>
                    <w:right w:val="none" w:sz="0" w:space="0" w:color="auto"/>
                  </w:divBdr>
                  <w:divsChild>
                    <w:div w:id="8607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7362">
          <w:marLeft w:val="0"/>
          <w:marRight w:val="0"/>
          <w:marTop w:val="240"/>
          <w:marBottom w:val="0"/>
          <w:divBdr>
            <w:top w:val="none" w:sz="0" w:space="0" w:color="auto"/>
            <w:left w:val="none" w:sz="0" w:space="0" w:color="auto"/>
            <w:bottom w:val="none" w:sz="0" w:space="0" w:color="auto"/>
            <w:right w:val="none" w:sz="0" w:space="0" w:color="auto"/>
          </w:divBdr>
          <w:divsChild>
            <w:div w:id="2133207306">
              <w:marLeft w:val="0"/>
              <w:marRight w:val="0"/>
              <w:marTop w:val="0"/>
              <w:marBottom w:val="0"/>
              <w:divBdr>
                <w:top w:val="none" w:sz="0" w:space="0" w:color="auto"/>
                <w:left w:val="none" w:sz="0" w:space="0" w:color="auto"/>
                <w:bottom w:val="none" w:sz="0" w:space="0" w:color="auto"/>
                <w:right w:val="none" w:sz="0" w:space="0" w:color="auto"/>
              </w:divBdr>
              <w:divsChild>
                <w:div w:id="579215989">
                  <w:marLeft w:val="0"/>
                  <w:marRight w:val="0"/>
                  <w:marTop w:val="0"/>
                  <w:marBottom w:val="0"/>
                  <w:divBdr>
                    <w:top w:val="none" w:sz="0" w:space="0" w:color="auto"/>
                    <w:left w:val="none" w:sz="0" w:space="0" w:color="auto"/>
                    <w:bottom w:val="none" w:sz="0" w:space="0" w:color="auto"/>
                    <w:right w:val="none" w:sz="0" w:space="0" w:color="auto"/>
                  </w:divBdr>
                </w:div>
              </w:divsChild>
            </w:div>
            <w:div w:id="1768427510">
              <w:marLeft w:val="0"/>
              <w:marRight w:val="0"/>
              <w:marTop w:val="240"/>
              <w:marBottom w:val="0"/>
              <w:divBdr>
                <w:top w:val="none" w:sz="0" w:space="0" w:color="auto"/>
                <w:left w:val="none" w:sz="0" w:space="0" w:color="auto"/>
                <w:bottom w:val="none" w:sz="0" w:space="0" w:color="auto"/>
                <w:right w:val="none" w:sz="0" w:space="0" w:color="auto"/>
              </w:divBdr>
              <w:divsChild>
                <w:div w:id="1613711384">
                  <w:marLeft w:val="0"/>
                  <w:marRight w:val="0"/>
                  <w:marTop w:val="0"/>
                  <w:marBottom w:val="0"/>
                  <w:divBdr>
                    <w:top w:val="none" w:sz="0" w:space="0" w:color="auto"/>
                    <w:left w:val="none" w:sz="0" w:space="0" w:color="auto"/>
                    <w:bottom w:val="none" w:sz="0" w:space="0" w:color="auto"/>
                    <w:right w:val="none" w:sz="0" w:space="0" w:color="auto"/>
                  </w:divBdr>
                  <w:divsChild>
                    <w:div w:id="21157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2364">
              <w:marLeft w:val="0"/>
              <w:marRight w:val="0"/>
              <w:marTop w:val="240"/>
              <w:marBottom w:val="0"/>
              <w:divBdr>
                <w:top w:val="none" w:sz="0" w:space="0" w:color="auto"/>
                <w:left w:val="none" w:sz="0" w:space="0" w:color="auto"/>
                <w:bottom w:val="none" w:sz="0" w:space="0" w:color="auto"/>
                <w:right w:val="none" w:sz="0" w:space="0" w:color="auto"/>
              </w:divBdr>
              <w:divsChild>
                <w:div w:id="905845276">
                  <w:marLeft w:val="0"/>
                  <w:marRight w:val="0"/>
                  <w:marTop w:val="0"/>
                  <w:marBottom w:val="0"/>
                  <w:divBdr>
                    <w:top w:val="none" w:sz="0" w:space="0" w:color="auto"/>
                    <w:left w:val="none" w:sz="0" w:space="0" w:color="auto"/>
                    <w:bottom w:val="none" w:sz="0" w:space="0" w:color="auto"/>
                    <w:right w:val="none" w:sz="0" w:space="0" w:color="auto"/>
                  </w:divBdr>
                  <w:divsChild>
                    <w:div w:id="16721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4807">
              <w:marLeft w:val="0"/>
              <w:marRight w:val="0"/>
              <w:marTop w:val="240"/>
              <w:marBottom w:val="0"/>
              <w:divBdr>
                <w:top w:val="none" w:sz="0" w:space="0" w:color="auto"/>
                <w:left w:val="none" w:sz="0" w:space="0" w:color="auto"/>
                <w:bottom w:val="none" w:sz="0" w:space="0" w:color="auto"/>
                <w:right w:val="none" w:sz="0" w:space="0" w:color="auto"/>
              </w:divBdr>
              <w:divsChild>
                <w:div w:id="961348898">
                  <w:marLeft w:val="0"/>
                  <w:marRight w:val="0"/>
                  <w:marTop w:val="0"/>
                  <w:marBottom w:val="0"/>
                  <w:divBdr>
                    <w:top w:val="none" w:sz="0" w:space="0" w:color="auto"/>
                    <w:left w:val="none" w:sz="0" w:space="0" w:color="auto"/>
                    <w:bottom w:val="none" w:sz="0" w:space="0" w:color="auto"/>
                    <w:right w:val="none" w:sz="0" w:space="0" w:color="auto"/>
                  </w:divBdr>
                  <w:divsChild>
                    <w:div w:id="20025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9620">
          <w:marLeft w:val="0"/>
          <w:marRight w:val="0"/>
          <w:marTop w:val="240"/>
          <w:marBottom w:val="0"/>
          <w:divBdr>
            <w:top w:val="none" w:sz="0" w:space="0" w:color="auto"/>
            <w:left w:val="none" w:sz="0" w:space="0" w:color="auto"/>
            <w:bottom w:val="none" w:sz="0" w:space="0" w:color="auto"/>
            <w:right w:val="none" w:sz="0" w:space="0" w:color="auto"/>
          </w:divBdr>
          <w:divsChild>
            <w:div w:id="1733776339">
              <w:marLeft w:val="0"/>
              <w:marRight w:val="0"/>
              <w:marTop w:val="0"/>
              <w:marBottom w:val="0"/>
              <w:divBdr>
                <w:top w:val="none" w:sz="0" w:space="0" w:color="auto"/>
                <w:left w:val="none" w:sz="0" w:space="0" w:color="auto"/>
                <w:bottom w:val="none" w:sz="0" w:space="0" w:color="auto"/>
                <w:right w:val="none" w:sz="0" w:space="0" w:color="auto"/>
              </w:divBdr>
              <w:divsChild>
                <w:div w:id="13817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539">
          <w:marLeft w:val="0"/>
          <w:marRight w:val="0"/>
          <w:marTop w:val="240"/>
          <w:marBottom w:val="0"/>
          <w:divBdr>
            <w:top w:val="none" w:sz="0" w:space="0" w:color="auto"/>
            <w:left w:val="none" w:sz="0" w:space="0" w:color="auto"/>
            <w:bottom w:val="none" w:sz="0" w:space="0" w:color="auto"/>
            <w:right w:val="none" w:sz="0" w:space="0" w:color="auto"/>
          </w:divBdr>
          <w:divsChild>
            <w:div w:id="1159152384">
              <w:marLeft w:val="0"/>
              <w:marRight w:val="0"/>
              <w:marTop w:val="0"/>
              <w:marBottom w:val="0"/>
              <w:divBdr>
                <w:top w:val="none" w:sz="0" w:space="0" w:color="auto"/>
                <w:left w:val="none" w:sz="0" w:space="0" w:color="auto"/>
                <w:bottom w:val="none" w:sz="0" w:space="0" w:color="auto"/>
                <w:right w:val="none" w:sz="0" w:space="0" w:color="auto"/>
              </w:divBdr>
              <w:divsChild>
                <w:div w:id="797453357">
                  <w:marLeft w:val="0"/>
                  <w:marRight w:val="0"/>
                  <w:marTop w:val="0"/>
                  <w:marBottom w:val="0"/>
                  <w:divBdr>
                    <w:top w:val="none" w:sz="0" w:space="0" w:color="auto"/>
                    <w:left w:val="none" w:sz="0" w:space="0" w:color="auto"/>
                    <w:bottom w:val="none" w:sz="0" w:space="0" w:color="auto"/>
                    <w:right w:val="none" w:sz="0" w:space="0" w:color="auto"/>
                  </w:divBdr>
                </w:div>
              </w:divsChild>
            </w:div>
            <w:div w:id="1978873452">
              <w:marLeft w:val="0"/>
              <w:marRight w:val="0"/>
              <w:marTop w:val="240"/>
              <w:marBottom w:val="0"/>
              <w:divBdr>
                <w:top w:val="none" w:sz="0" w:space="0" w:color="auto"/>
                <w:left w:val="none" w:sz="0" w:space="0" w:color="auto"/>
                <w:bottom w:val="none" w:sz="0" w:space="0" w:color="auto"/>
                <w:right w:val="none" w:sz="0" w:space="0" w:color="auto"/>
              </w:divBdr>
              <w:divsChild>
                <w:div w:id="1900356590">
                  <w:marLeft w:val="0"/>
                  <w:marRight w:val="0"/>
                  <w:marTop w:val="0"/>
                  <w:marBottom w:val="0"/>
                  <w:divBdr>
                    <w:top w:val="none" w:sz="0" w:space="0" w:color="auto"/>
                    <w:left w:val="none" w:sz="0" w:space="0" w:color="auto"/>
                    <w:bottom w:val="none" w:sz="0" w:space="0" w:color="auto"/>
                    <w:right w:val="none" w:sz="0" w:space="0" w:color="auto"/>
                  </w:divBdr>
                  <w:divsChild>
                    <w:div w:id="20722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8237">
              <w:marLeft w:val="0"/>
              <w:marRight w:val="0"/>
              <w:marTop w:val="240"/>
              <w:marBottom w:val="0"/>
              <w:divBdr>
                <w:top w:val="none" w:sz="0" w:space="0" w:color="auto"/>
                <w:left w:val="none" w:sz="0" w:space="0" w:color="auto"/>
                <w:bottom w:val="none" w:sz="0" w:space="0" w:color="auto"/>
                <w:right w:val="none" w:sz="0" w:space="0" w:color="auto"/>
              </w:divBdr>
              <w:divsChild>
                <w:div w:id="1973826532">
                  <w:marLeft w:val="0"/>
                  <w:marRight w:val="0"/>
                  <w:marTop w:val="0"/>
                  <w:marBottom w:val="0"/>
                  <w:divBdr>
                    <w:top w:val="none" w:sz="0" w:space="0" w:color="auto"/>
                    <w:left w:val="none" w:sz="0" w:space="0" w:color="auto"/>
                    <w:bottom w:val="none" w:sz="0" w:space="0" w:color="auto"/>
                    <w:right w:val="none" w:sz="0" w:space="0" w:color="auto"/>
                  </w:divBdr>
                  <w:divsChild>
                    <w:div w:id="18275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5760">
              <w:marLeft w:val="0"/>
              <w:marRight w:val="0"/>
              <w:marTop w:val="240"/>
              <w:marBottom w:val="0"/>
              <w:divBdr>
                <w:top w:val="none" w:sz="0" w:space="0" w:color="auto"/>
                <w:left w:val="none" w:sz="0" w:space="0" w:color="auto"/>
                <w:bottom w:val="none" w:sz="0" w:space="0" w:color="auto"/>
                <w:right w:val="none" w:sz="0" w:space="0" w:color="auto"/>
              </w:divBdr>
              <w:divsChild>
                <w:div w:id="1614705005">
                  <w:marLeft w:val="0"/>
                  <w:marRight w:val="0"/>
                  <w:marTop w:val="0"/>
                  <w:marBottom w:val="0"/>
                  <w:divBdr>
                    <w:top w:val="none" w:sz="0" w:space="0" w:color="auto"/>
                    <w:left w:val="none" w:sz="0" w:space="0" w:color="auto"/>
                    <w:bottom w:val="none" w:sz="0" w:space="0" w:color="auto"/>
                    <w:right w:val="none" w:sz="0" w:space="0" w:color="auto"/>
                  </w:divBdr>
                  <w:divsChild>
                    <w:div w:id="163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4340">
              <w:marLeft w:val="0"/>
              <w:marRight w:val="0"/>
              <w:marTop w:val="240"/>
              <w:marBottom w:val="0"/>
              <w:divBdr>
                <w:top w:val="none" w:sz="0" w:space="0" w:color="auto"/>
                <w:left w:val="none" w:sz="0" w:space="0" w:color="auto"/>
                <w:bottom w:val="none" w:sz="0" w:space="0" w:color="auto"/>
                <w:right w:val="none" w:sz="0" w:space="0" w:color="auto"/>
              </w:divBdr>
              <w:divsChild>
                <w:div w:id="628901891">
                  <w:marLeft w:val="0"/>
                  <w:marRight w:val="0"/>
                  <w:marTop w:val="0"/>
                  <w:marBottom w:val="0"/>
                  <w:divBdr>
                    <w:top w:val="none" w:sz="0" w:space="0" w:color="auto"/>
                    <w:left w:val="none" w:sz="0" w:space="0" w:color="auto"/>
                    <w:bottom w:val="none" w:sz="0" w:space="0" w:color="auto"/>
                    <w:right w:val="none" w:sz="0" w:space="0" w:color="auto"/>
                  </w:divBdr>
                  <w:divsChild>
                    <w:div w:id="413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3623">
              <w:marLeft w:val="0"/>
              <w:marRight w:val="0"/>
              <w:marTop w:val="240"/>
              <w:marBottom w:val="0"/>
              <w:divBdr>
                <w:top w:val="none" w:sz="0" w:space="0" w:color="auto"/>
                <w:left w:val="none" w:sz="0" w:space="0" w:color="auto"/>
                <w:bottom w:val="none" w:sz="0" w:space="0" w:color="auto"/>
                <w:right w:val="none" w:sz="0" w:space="0" w:color="auto"/>
              </w:divBdr>
              <w:divsChild>
                <w:div w:id="753208532">
                  <w:marLeft w:val="0"/>
                  <w:marRight w:val="0"/>
                  <w:marTop w:val="0"/>
                  <w:marBottom w:val="0"/>
                  <w:divBdr>
                    <w:top w:val="none" w:sz="0" w:space="0" w:color="auto"/>
                    <w:left w:val="none" w:sz="0" w:space="0" w:color="auto"/>
                    <w:bottom w:val="none" w:sz="0" w:space="0" w:color="auto"/>
                    <w:right w:val="none" w:sz="0" w:space="0" w:color="auto"/>
                  </w:divBdr>
                  <w:divsChild>
                    <w:div w:id="201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59730">
              <w:marLeft w:val="0"/>
              <w:marRight w:val="0"/>
              <w:marTop w:val="240"/>
              <w:marBottom w:val="0"/>
              <w:divBdr>
                <w:top w:val="none" w:sz="0" w:space="0" w:color="auto"/>
                <w:left w:val="none" w:sz="0" w:space="0" w:color="auto"/>
                <w:bottom w:val="none" w:sz="0" w:space="0" w:color="auto"/>
                <w:right w:val="none" w:sz="0" w:space="0" w:color="auto"/>
              </w:divBdr>
              <w:divsChild>
                <w:div w:id="713431609">
                  <w:marLeft w:val="0"/>
                  <w:marRight w:val="0"/>
                  <w:marTop w:val="0"/>
                  <w:marBottom w:val="0"/>
                  <w:divBdr>
                    <w:top w:val="none" w:sz="0" w:space="0" w:color="auto"/>
                    <w:left w:val="none" w:sz="0" w:space="0" w:color="auto"/>
                    <w:bottom w:val="none" w:sz="0" w:space="0" w:color="auto"/>
                    <w:right w:val="none" w:sz="0" w:space="0" w:color="auto"/>
                  </w:divBdr>
                  <w:divsChild>
                    <w:div w:id="10925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003&amp;cite=AKSTS15.15.460&amp;originatingDoc=N24D2A1D055FE11EBA1E2A1A55D13B4F5&amp;refType=LQ&amp;originationContext=document&amp;transitionType=DocumentItem&amp;ppcid=99dab737ccfa4ba1b9d63a1054d6d447&amp;contextData=(sc.UserEnteredCitation)" TargetMode="External"/><Relationship Id="rId13" Type="http://schemas.openxmlformats.org/officeDocument/2006/relationships/hyperlink" Target="https://1.next.westlaw.com/Document/I2abcfff0806e11eca74eff61e1b473bc/View/FullText.html?navigationPath=Search%2Fv1%2Fresults%2Fnavigation%2Fi0ad6ad3b00000182ff69d9976b22e3e0%3Fppcid%3D26039845fa8842b9be8aa4e2d6403b9a%26Nav%3DCASE%26fragmentIdentifier%3DI2abcfff0806e11eca74eff61e1b473bc%26parentRank%3D0%26startIndex%3D1%26contextData%3D%2528sc.Search%2529%26transitionType%3DSearchItem&amp;listSource=Search&amp;listPageSource=b548cc199eb9280850c5b0903241da37&amp;list=CASE&amp;rank=2&amp;sessionScopeId=e18c99bf09004657902e5166abe34d1aeefc2df7a18b655482003a6bd7abaaa1&amp;ppcid=26039845fa8842b9be8aa4e2d6403b9a&amp;originationContext=Search%20Result&amp;transitionType=SearchItem&amp;contextData=%28sc.Search%29" TargetMode="External"/><Relationship Id="rId18"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lections.alaska.gov/petitions/19AKBE/19AKBE-TheBill.pdf" TargetMode="External"/><Relationship Id="rId12" Type="http://schemas.openxmlformats.org/officeDocument/2006/relationships/hyperlink" Target="https://1.next.westlaw.com/Link/Document/FullText?findType=Y&amp;serNum=2051248394&amp;pubNum=0004645&amp;originatingDoc=I2abcfff0806e11eca74eff61e1b473bc&amp;refType=RP&amp;originationContext=document&amp;transitionType=DocumentItem&amp;ppcid=aeb7cf58893e4d8ab16f831a62621a2c&amp;contextData=(sc.Search)"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yperlink" Target="https://openargs.com/wp-content/uploads/Unsealed-status-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next.westlaw.com/Link/Document/FullText?findType=Y&amp;serNum=2051248394&amp;pubNum=0004645&amp;originatingDoc=I2abcfff0806e11eca74eff61e1b473bc&amp;refType=RP&amp;originationContext=document&amp;transitionType=DocumentItem&amp;ppcid=aeb7cf58893e4d8ab16f831a62621a2c&amp;contextData=(sc.Search)" TargetMode="External"/><Relationship Id="rId5" Type="http://schemas.openxmlformats.org/officeDocument/2006/relationships/footnotes" Target="footnotes.xml"/><Relationship Id="rId15" Type="http://schemas.openxmlformats.org/officeDocument/2006/relationships/hyperlink" Target="https://openargs.com/wp-content/uploads/JTH-Tax-v.-AMC-Networks-complaint.pdf" TargetMode="External"/><Relationship Id="rId23" Type="http://schemas.openxmlformats.org/officeDocument/2006/relationships/theme" Target="theme/theme1.xml"/><Relationship Id="rId10" Type="http://schemas.openxmlformats.org/officeDocument/2006/relationships/hyperlink" Target="https://1.next.westlaw.com/Link/Document/FullText?findType=L&amp;pubNum=1000003&amp;cite=AKSTS15.20.530&amp;originatingDoc=N24D2A1D055FE11EBA1E2A1A55D13B4F5&amp;refType=LQ&amp;originationContext=document&amp;transitionType=DocumentItem&amp;ppcid=99dab737ccfa4ba1b9d63a1054d6d447&amp;contextData=(sc.UserEnteredCitation)" TargetMode="External"/><Relationship Id="rId19" Type="http://schemas.openxmlformats.org/officeDocument/2006/relationships/hyperlink" Target="https://ecf.flsd.uscourts.gov/doc1/051024994117"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L&amp;pubNum=1000003&amp;cite=AKSTS15.20.430&amp;originatingDoc=N24D2A1D055FE11EBA1E2A1A55D13B4F5&amp;refType=LQ&amp;originationContext=document&amp;transitionType=DocumentItem&amp;ppcid=99dab737ccfa4ba1b9d63a1054d6d447&amp;contextData=(sc.UserEnteredCitation)" TargetMode="External"/><Relationship Id="rId14" Type="http://schemas.openxmlformats.org/officeDocument/2006/relationships/hyperlink" Target="https://dralgrossak.com/2022/06/21/notes-from-the-campaign-trail-june-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2233</Words>
  <Characters>12731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4</cp:revision>
  <dcterms:created xsi:type="dcterms:W3CDTF">2022-09-02T17:00:00Z</dcterms:created>
  <dcterms:modified xsi:type="dcterms:W3CDTF">2022-09-02T20:13:00Z</dcterms:modified>
</cp:coreProperties>
</file>